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BE8" w:rsidRPr="00F76BE7" w:rsidRDefault="00C1509B" w:rsidP="00C1509B">
      <w:pPr>
        <w:jc w:val="center"/>
      </w:pPr>
      <w:r>
        <w:t xml:space="preserve">                                               </w:t>
      </w:r>
      <w:r w:rsidR="00601009" w:rsidRPr="00F76BE7">
        <w:t>Orla 1</w:t>
      </w:r>
      <w:r w:rsidR="00F55A85">
        <w:t>6</w:t>
      </w:r>
      <w:r w:rsidR="00621111" w:rsidRPr="00F76BE7">
        <w:t>.02.2018</w:t>
      </w:r>
      <w:r w:rsidR="00083B23" w:rsidRPr="00F76BE7">
        <w:t xml:space="preserve"> r.</w:t>
      </w:r>
    </w:p>
    <w:p w:rsidR="00083B23" w:rsidRPr="00F76BE7" w:rsidRDefault="0088395D" w:rsidP="00083B23">
      <w:proofErr w:type="spellStart"/>
      <w:r w:rsidRPr="00F76BE7">
        <w:t>Fn</w:t>
      </w:r>
      <w:proofErr w:type="spellEnd"/>
      <w:r w:rsidR="00CB58CC">
        <w:t xml:space="preserve">. </w:t>
      </w:r>
      <w:r w:rsidR="00BB060E">
        <w:t>…………………………..</w:t>
      </w:r>
    </w:p>
    <w:p w:rsidR="00083B23" w:rsidRPr="00F76BE7" w:rsidRDefault="00083B23" w:rsidP="00083B23">
      <w:pPr>
        <w:rPr>
          <w:b/>
        </w:rPr>
      </w:pPr>
      <w:r w:rsidRPr="00F76BE7">
        <w:rPr>
          <w:b/>
        </w:rPr>
        <w:tab/>
      </w:r>
      <w:r w:rsidRPr="00F76BE7">
        <w:rPr>
          <w:b/>
        </w:rPr>
        <w:tab/>
      </w:r>
      <w:r w:rsidRPr="00F76BE7">
        <w:rPr>
          <w:b/>
        </w:rPr>
        <w:tab/>
      </w:r>
      <w:r w:rsidRPr="00F76BE7">
        <w:rPr>
          <w:b/>
        </w:rPr>
        <w:tab/>
      </w:r>
      <w:r w:rsidRPr="00F76BE7">
        <w:rPr>
          <w:b/>
        </w:rPr>
        <w:tab/>
      </w:r>
      <w:r w:rsidRPr="00F76BE7">
        <w:rPr>
          <w:b/>
        </w:rPr>
        <w:tab/>
      </w:r>
      <w:r w:rsidRPr="00F76BE7">
        <w:rPr>
          <w:b/>
        </w:rPr>
        <w:tab/>
      </w:r>
      <w:r w:rsidR="00BB060E">
        <w:rPr>
          <w:b/>
        </w:rPr>
        <w:t>…………………………………………………….</w:t>
      </w:r>
    </w:p>
    <w:p w:rsidR="00083B23" w:rsidRPr="00F76BE7" w:rsidRDefault="00083B23" w:rsidP="00083B23">
      <w:pPr>
        <w:rPr>
          <w:b/>
        </w:rPr>
      </w:pPr>
      <w:r w:rsidRPr="00F76BE7">
        <w:rPr>
          <w:b/>
        </w:rPr>
        <w:tab/>
      </w:r>
      <w:r w:rsidRPr="00F76BE7">
        <w:rPr>
          <w:b/>
        </w:rPr>
        <w:tab/>
      </w:r>
      <w:r w:rsidRPr="00F76BE7">
        <w:rPr>
          <w:b/>
        </w:rPr>
        <w:tab/>
      </w:r>
      <w:r w:rsidRPr="00F76BE7">
        <w:rPr>
          <w:b/>
        </w:rPr>
        <w:tab/>
      </w:r>
      <w:r w:rsidRPr="00F76BE7">
        <w:rPr>
          <w:b/>
        </w:rPr>
        <w:tab/>
      </w:r>
      <w:r w:rsidRPr="00F76BE7">
        <w:rPr>
          <w:b/>
        </w:rPr>
        <w:tab/>
      </w:r>
      <w:r w:rsidRPr="00F76BE7">
        <w:rPr>
          <w:b/>
        </w:rPr>
        <w:tab/>
      </w:r>
      <w:r w:rsidR="00BB060E">
        <w:rPr>
          <w:b/>
        </w:rPr>
        <w:t>…………………………………………………………..</w:t>
      </w:r>
    </w:p>
    <w:p w:rsidR="00083B23" w:rsidRPr="00F76BE7" w:rsidRDefault="00083B23" w:rsidP="00083B23">
      <w:pPr>
        <w:rPr>
          <w:i/>
        </w:rPr>
      </w:pPr>
      <w:r w:rsidRPr="00F76BE7">
        <w:rPr>
          <w:i/>
        </w:rPr>
        <w:tab/>
      </w:r>
      <w:r w:rsidRPr="00F76BE7">
        <w:rPr>
          <w:i/>
        </w:rPr>
        <w:tab/>
      </w:r>
      <w:r w:rsidRPr="00F76BE7">
        <w:rPr>
          <w:i/>
        </w:rPr>
        <w:tab/>
      </w:r>
      <w:r w:rsidRPr="00F76BE7">
        <w:rPr>
          <w:i/>
        </w:rPr>
        <w:tab/>
      </w:r>
      <w:r w:rsidRPr="00F76BE7">
        <w:rPr>
          <w:i/>
        </w:rPr>
        <w:tab/>
      </w:r>
      <w:r w:rsidRPr="00F76BE7">
        <w:rPr>
          <w:i/>
        </w:rPr>
        <w:tab/>
      </w:r>
      <w:r w:rsidRPr="00F76BE7">
        <w:rPr>
          <w:i/>
        </w:rPr>
        <w:tab/>
      </w:r>
      <w:r w:rsidR="00BB060E">
        <w:rPr>
          <w:i/>
        </w:rPr>
        <w:t>……………………………………………………………..</w:t>
      </w:r>
    </w:p>
    <w:p w:rsidR="00083B23" w:rsidRPr="00F76BE7" w:rsidRDefault="00621111" w:rsidP="00BB060E">
      <w:pPr>
        <w:rPr>
          <w:b/>
        </w:rPr>
      </w:pPr>
      <w:r w:rsidRPr="00F76BE7">
        <w:rPr>
          <w:b/>
        </w:rPr>
        <w:tab/>
      </w:r>
      <w:r w:rsidRPr="00F76BE7">
        <w:rPr>
          <w:b/>
        </w:rPr>
        <w:tab/>
      </w:r>
      <w:r w:rsidRPr="00F76BE7">
        <w:rPr>
          <w:b/>
        </w:rPr>
        <w:tab/>
      </w:r>
      <w:r w:rsidRPr="00F76BE7">
        <w:rPr>
          <w:b/>
        </w:rPr>
        <w:tab/>
      </w:r>
      <w:r w:rsidRPr="00F76BE7">
        <w:rPr>
          <w:b/>
        </w:rPr>
        <w:tab/>
      </w:r>
      <w:r w:rsidRPr="00F76BE7">
        <w:rPr>
          <w:b/>
        </w:rPr>
        <w:tab/>
      </w:r>
      <w:r w:rsidRPr="00F76BE7">
        <w:rPr>
          <w:b/>
        </w:rPr>
        <w:tab/>
      </w:r>
    </w:p>
    <w:p w:rsidR="00083B23" w:rsidRPr="00F76BE7" w:rsidRDefault="00083B23" w:rsidP="00083B23">
      <w:pPr>
        <w:rPr>
          <w:b/>
        </w:rPr>
      </w:pPr>
    </w:p>
    <w:p w:rsidR="00083B23" w:rsidRPr="00F65A20" w:rsidRDefault="00083B23" w:rsidP="00083B23">
      <w:pPr>
        <w:jc w:val="center"/>
        <w:rPr>
          <w:b/>
          <w:sz w:val="24"/>
          <w:szCs w:val="24"/>
          <w:u w:val="single"/>
        </w:rPr>
      </w:pPr>
      <w:r w:rsidRPr="00F65A20">
        <w:rPr>
          <w:b/>
          <w:sz w:val="24"/>
          <w:szCs w:val="24"/>
          <w:u w:val="single"/>
        </w:rPr>
        <w:t>Interpretacja  indywidualna</w:t>
      </w:r>
    </w:p>
    <w:p w:rsidR="00083B23" w:rsidRPr="00F76BE7" w:rsidRDefault="00083B23" w:rsidP="00083B23">
      <w:pPr>
        <w:jc w:val="both"/>
      </w:pPr>
      <w:r w:rsidRPr="00F76BE7">
        <w:t xml:space="preserve">Wójt Gminy Orla działając na </w:t>
      </w:r>
      <w:r w:rsidR="00075C43" w:rsidRPr="00F76BE7">
        <w:t>podstawie art. 14c § 1</w:t>
      </w:r>
      <w:r w:rsidR="00D22775" w:rsidRPr="00F76BE7">
        <w:t xml:space="preserve"> i § 2</w:t>
      </w:r>
      <w:r w:rsidR="00075C43" w:rsidRPr="00F76BE7">
        <w:t>, art. 14j § 1 i § 3 ustawy z dnia 29 sierpnia 1997 r. Or</w:t>
      </w:r>
      <w:r w:rsidR="00621111" w:rsidRPr="00F76BE7">
        <w:t>dynacja podatkowa (Dz. U. z 2017 r., poz. 201</w:t>
      </w:r>
      <w:r w:rsidR="003E62B9" w:rsidRPr="00F76BE7">
        <w:t xml:space="preserve"> z </w:t>
      </w:r>
      <w:proofErr w:type="spellStart"/>
      <w:r w:rsidR="003E62B9" w:rsidRPr="00F76BE7">
        <w:t>późn</w:t>
      </w:r>
      <w:proofErr w:type="spellEnd"/>
      <w:r w:rsidR="003E62B9" w:rsidRPr="00F76BE7">
        <w:t xml:space="preserve">. zm.), </w:t>
      </w:r>
      <w:r w:rsidR="00621111" w:rsidRPr="00F76BE7">
        <w:t>art. 7 ust. 1 pkt 1</w:t>
      </w:r>
      <w:r w:rsidR="00075C43" w:rsidRPr="00F76BE7">
        <w:t xml:space="preserve"> ustawy z dnia 12 stycznia 1991 r. o podatkach i opłatach lokalnych (Dz. U. z</w:t>
      </w:r>
      <w:r w:rsidR="00621111" w:rsidRPr="00F76BE7">
        <w:t xml:space="preserve"> 2017 r., poz. 1785</w:t>
      </w:r>
      <w:r w:rsidR="00EE4D3A" w:rsidRPr="00F76BE7">
        <w:t xml:space="preserve"> z </w:t>
      </w:r>
      <w:proofErr w:type="spellStart"/>
      <w:r w:rsidR="00EE4D3A" w:rsidRPr="00F76BE7">
        <w:t>późn</w:t>
      </w:r>
      <w:proofErr w:type="spellEnd"/>
      <w:r w:rsidR="00EE4D3A" w:rsidRPr="00F76BE7">
        <w:t>. zm.) oraz art. 4 pkt 1 ustawy z dnia 28 marca 2003 r. o transporcie kolejowym (Dz. U. z 2017 r., poz. 2117</w:t>
      </w:r>
      <w:r w:rsidR="003E62B9" w:rsidRPr="00F76BE7">
        <w:t xml:space="preserve"> z </w:t>
      </w:r>
      <w:proofErr w:type="spellStart"/>
      <w:r w:rsidR="003E62B9" w:rsidRPr="00F76BE7">
        <w:t>późn</w:t>
      </w:r>
      <w:proofErr w:type="spellEnd"/>
      <w:r w:rsidR="003E62B9" w:rsidRPr="00F76BE7">
        <w:t>. zm.),</w:t>
      </w:r>
      <w:r w:rsidR="00EE4D3A" w:rsidRPr="00F76BE7">
        <w:t xml:space="preserve"> w związku z wnioskiem </w:t>
      </w:r>
      <w:r w:rsidR="00BB060E">
        <w:t>………………………………………………</w:t>
      </w:r>
      <w:r w:rsidR="00075C43" w:rsidRPr="00F76BE7">
        <w:t xml:space="preserve"> o wydanie interpr</w:t>
      </w:r>
      <w:r w:rsidR="00EE4D3A" w:rsidRPr="00F76BE7">
        <w:t>etacji indywidualnej dotyczącej</w:t>
      </w:r>
      <w:r w:rsidR="00075C43" w:rsidRPr="00F76BE7">
        <w:t xml:space="preserve"> podatku od nieruchomości</w:t>
      </w:r>
      <w:r w:rsidR="00D22775" w:rsidRPr="00F76BE7">
        <w:t xml:space="preserve"> - zastosowania art. 7 ust. 1 pkt 1 ustawy o podatkach i opłatach lokalnych </w:t>
      </w:r>
      <w:r w:rsidR="00075C43" w:rsidRPr="00F76BE7">
        <w:t>, wniesi</w:t>
      </w:r>
      <w:r w:rsidR="00EE4D3A" w:rsidRPr="00F76BE7">
        <w:t>onego w dniu 20 listopada 2017</w:t>
      </w:r>
      <w:r w:rsidR="00075C43" w:rsidRPr="00F76BE7">
        <w:t xml:space="preserve"> r.</w:t>
      </w:r>
      <w:r w:rsidR="00EE4D3A" w:rsidRPr="00F76BE7">
        <w:t>:</w:t>
      </w:r>
    </w:p>
    <w:p w:rsidR="00075C43" w:rsidRPr="00F76BE7" w:rsidRDefault="00075C43" w:rsidP="00EE4D3A">
      <w:pPr>
        <w:pStyle w:val="Akapitzlist"/>
        <w:numPr>
          <w:ilvl w:val="0"/>
          <w:numId w:val="10"/>
        </w:numPr>
        <w:jc w:val="both"/>
        <w:rPr>
          <w:b/>
        </w:rPr>
      </w:pPr>
      <w:r w:rsidRPr="00F76BE7">
        <w:rPr>
          <w:b/>
        </w:rPr>
        <w:t>u</w:t>
      </w:r>
      <w:r w:rsidR="003B0C95" w:rsidRPr="00F76BE7">
        <w:rPr>
          <w:b/>
        </w:rPr>
        <w:t xml:space="preserve">znaje za </w:t>
      </w:r>
      <w:r w:rsidR="00601009" w:rsidRPr="00F76BE7">
        <w:rPr>
          <w:b/>
        </w:rPr>
        <w:t>nie</w:t>
      </w:r>
      <w:r w:rsidR="003B0C95" w:rsidRPr="00F76BE7">
        <w:rPr>
          <w:b/>
        </w:rPr>
        <w:t>prawidłowe stanowisko W</w:t>
      </w:r>
      <w:r w:rsidRPr="00F76BE7">
        <w:rPr>
          <w:b/>
        </w:rPr>
        <w:t>nioskodawcy ws</w:t>
      </w:r>
      <w:r w:rsidR="00EE4D3A" w:rsidRPr="00F76BE7">
        <w:rPr>
          <w:b/>
        </w:rPr>
        <w:t>kazane we wniosku w zakresie zagadnienia objętego pytaniem numer 1,</w:t>
      </w:r>
    </w:p>
    <w:p w:rsidR="00EE4D3A" w:rsidRPr="00F76BE7" w:rsidRDefault="00EE4D3A" w:rsidP="00EE4D3A">
      <w:pPr>
        <w:pStyle w:val="Akapitzlist"/>
        <w:numPr>
          <w:ilvl w:val="0"/>
          <w:numId w:val="10"/>
        </w:numPr>
        <w:jc w:val="both"/>
        <w:rPr>
          <w:b/>
        </w:rPr>
      </w:pPr>
      <w:r w:rsidRPr="00F76BE7">
        <w:rPr>
          <w:b/>
        </w:rPr>
        <w:t>uznaje za nieprawidłowe stanowisko Wnioskodawcy wskazane we wniosku w zakresie zagadnienia objętego pytaniem numer 2,</w:t>
      </w:r>
    </w:p>
    <w:p w:rsidR="00EE4D3A" w:rsidRPr="00F76BE7" w:rsidRDefault="00EE4D3A" w:rsidP="00EE4D3A">
      <w:pPr>
        <w:pStyle w:val="Akapitzlist"/>
        <w:numPr>
          <w:ilvl w:val="0"/>
          <w:numId w:val="10"/>
        </w:numPr>
        <w:jc w:val="both"/>
        <w:rPr>
          <w:b/>
        </w:rPr>
      </w:pPr>
      <w:r w:rsidRPr="00F76BE7">
        <w:rPr>
          <w:b/>
        </w:rPr>
        <w:t xml:space="preserve">uznaje za </w:t>
      </w:r>
      <w:r w:rsidR="00601009" w:rsidRPr="00F76BE7">
        <w:rPr>
          <w:b/>
        </w:rPr>
        <w:t>nie</w:t>
      </w:r>
      <w:r w:rsidRPr="00F76BE7">
        <w:rPr>
          <w:b/>
        </w:rPr>
        <w:t>prawidłowe stanowisko Wnioskodawcy wskazane we wniosku w zakresie zagadnienia objętego pytaniem numer 3</w:t>
      </w:r>
      <w:r w:rsidR="00F55A85">
        <w:rPr>
          <w:b/>
        </w:rPr>
        <w:t>.</w:t>
      </w:r>
    </w:p>
    <w:p w:rsidR="00075C43" w:rsidRPr="00F76BE7" w:rsidRDefault="00075C43" w:rsidP="00075C43">
      <w:pPr>
        <w:jc w:val="center"/>
        <w:rPr>
          <w:b/>
        </w:rPr>
      </w:pPr>
      <w:r w:rsidRPr="00F76BE7">
        <w:rPr>
          <w:b/>
        </w:rPr>
        <w:t>Uzasadnienie</w:t>
      </w:r>
    </w:p>
    <w:p w:rsidR="00075C43" w:rsidRPr="00F76BE7" w:rsidRDefault="00EE4D3A" w:rsidP="00075C43">
      <w:pPr>
        <w:jc w:val="both"/>
      </w:pPr>
      <w:r w:rsidRPr="00F76BE7">
        <w:t>W dniu 20 listopada 2017</w:t>
      </w:r>
      <w:r w:rsidR="003B0C95" w:rsidRPr="00F76BE7">
        <w:t xml:space="preserve"> r. do Wójta Gminy Orla wpłynął wniosek o wydanie interpretacji indywid</w:t>
      </w:r>
      <w:r w:rsidR="0099268E" w:rsidRPr="00F76BE7">
        <w:t>ualnej</w:t>
      </w:r>
      <w:r w:rsidR="00D22775" w:rsidRPr="00F76BE7">
        <w:t xml:space="preserve"> dotyczącej zastosowania art. 7 ust. 1 pkt 1 ustawy o podatkach i opłatach lokalnych.</w:t>
      </w:r>
    </w:p>
    <w:p w:rsidR="003B0C95" w:rsidRPr="00F76BE7" w:rsidRDefault="003B0C95" w:rsidP="00F85A84">
      <w:pPr>
        <w:pStyle w:val="Akapitzlist"/>
        <w:numPr>
          <w:ilvl w:val="0"/>
          <w:numId w:val="8"/>
        </w:numPr>
        <w:jc w:val="both"/>
        <w:rPr>
          <w:b/>
          <w:u w:val="single"/>
        </w:rPr>
      </w:pPr>
      <w:r w:rsidRPr="00F76BE7">
        <w:rPr>
          <w:b/>
          <w:u w:val="single"/>
        </w:rPr>
        <w:t>W przedmiotowym wniosku został przedstawiony następujący stan faktyczny:</w:t>
      </w:r>
    </w:p>
    <w:p w:rsidR="00571511" w:rsidRPr="00F76BE7" w:rsidRDefault="00571511" w:rsidP="00571511">
      <w:pPr>
        <w:spacing w:after="120"/>
        <w:jc w:val="both"/>
        <w:rPr>
          <w:rFonts w:cs="Arial"/>
        </w:rPr>
      </w:pPr>
      <w:r w:rsidRPr="00F76BE7">
        <w:rPr>
          <w:rFonts w:cs="Arial"/>
        </w:rPr>
        <w:t xml:space="preserve">Podstawowy przedmiot działalności gospodarczej Wnioskodawcy to produkcja płyt HDF służących do dalszej produkcji mebli o różnorakim przeznaczeniu. Z uwagi na skalę działalności, konieczność odbierania dużych partii surowca drzewnego służącego do produkcji, a także wysyłania  odbiorcom zewnętrznym produktów w postaci </w:t>
      </w:r>
      <w:proofErr w:type="spellStart"/>
      <w:r w:rsidRPr="00F76BE7">
        <w:rPr>
          <w:rFonts w:cs="Arial"/>
        </w:rPr>
        <w:t>ultracienkich</w:t>
      </w:r>
      <w:proofErr w:type="spellEnd"/>
      <w:r w:rsidRPr="00F76BE7">
        <w:rPr>
          <w:rFonts w:cs="Arial"/>
        </w:rPr>
        <w:t xml:space="preserve"> płyt HDF, Wnioskodawca korzysta</w:t>
      </w:r>
      <w:r w:rsidR="00586C9A" w:rsidRPr="00F76BE7">
        <w:rPr>
          <w:rFonts w:cs="Arial"/>
        </w:rPr>
        <w:t>,</w:t>
      </w:r>
      <w:r w:rsidRPr="00F76BE7">
        <w:rPr>
          <w:rFonts w:cs="Arial"/>
        </w:rPr>
        <w:t xml:space="preserve"> m. in.</w:t>
      </w:r>
      <w:r w:rsidR="00586C9A" w:rsidRPr="00F76BE7">
        <w:rPr>
          <w:rFonts w:cs="Arial"/>
        </w:rPr>
        <w:t>,</w:t>
      </w:r>
      <w:r w:rsidRPr="00F76BE7">
        <w:rPr>
          <w:rFonts w:cs="Arial"/>
        </w:rPr>
        <w:t xml:space="preserve"> z transportu kolejowego. </w:t>
      </w:r>
    </w:p>
    <w:p w:rsidR="00571511" w:rsidRPr="00F76BE7" w:rsidRDefault="00571511" w:rsidP="00571511">
      <w:pPr>
        <w:spacing w:after="120"/>
        <w:jc w:val="both"/>
        <w:rPr>
          <w:rFonts w:cs="Arial"/>
        </w:rPr>
      </w:pPr>
      <w:r w:rsidRPr="00F76BE7">
        <w:rPr>
          <w:rFonts w:cs="Arial"/>
        </w:rPr>
        <w:t>Wnioskodawca jest właścicielem bocznicy kolejowej znajdującej się na terenie Gminy Orla. Przedmiotowa bocznica jest zgłaszana do opodatkowania podatkiem od nieruchomości w kategorii budowli związanych z prowadzeniem działalności gospodarczej. Bocznica kolejowa składa się w szczególności z takich elementów jak:</w:t>
      </w:r>
    </w:p>
    <w:p w:rsidR="00571511" w:rsidRPr="00F76BE7" w:rsidRDefault="00571511" w:rsidP="00571511">
      <w:pPr>
        <w:numPr>
          <w:ilvl w:val="0"/>
          <w:numId w:val="11"/>
        </w:numPr>
        <w:spacing w:after="120"/>
        <w:jc w:val="both"/>
        <w:rPr>
          <w:rFonts w:cs="Arial"/>
        </w:rPr>
      </w:pPr>
      <w:r w:rsidRPr="00F76BE7">
        <w:rPr>
          <w:rFonts w:cs="Arial"/>
        </w:rPr>
        <w:t>podtorze częściowo w formie nasypu wraz z urządzeniami je zabezpieczającymi i odwadniającymi</w:t>
      </w:r>
    </w:p>
    <w:p w:rsidR="00571511" w:rsidRPr="00F76BE7" w:rsidRDefault="00571511" w:rsidP="00571511">
      <w:pPr>
        <w:numPr>
          <w:ilvl w:val="0"/>
          <w:numId w:val="11"/>
        </w:numPr>
        <w:spacing w:after="120"/>
        <w:jc w:val="both"/>
        <w:rPr>
          <w:rFonts w:cs="Arial"/>
        </w:rPr>
      </w:pPr>
      <w:r w:rsidRPr="00F76BE7">
        <w:rPr>
          <w:rFonts w:cs="Arial"/>
        </w:rPr>
        <w:lastRenderedPageBreak/>
        <w:t xml:space="preserve">nawierzchnia torowa składająca się z podsypki z tłucznia oraz ramy toru zbudowanej z  podkładów betonowych, szyn, złączek i przytwierdzeń. </w:t>
      </w:r>
    </w:p>
    <w:p w:rsidR="00571511" w:rsidRPr="00F76BE7" w:rsidRDefault="00571511" w:rsidP="00571511">
      <w:pPr>
        <w:spacing w:after="120"/>
        <w:jc w:val="both"/>
        <w:rPr>
          <w:rFonts w:cs="Arial"/>
        </w:rPr>
      </w:pPr>
      <w:r w:rsidRPr="00F76BE7">
        <w:rPr>
          <w:rFonts w:cs="Arial"/>
        </w:rPr>
        <w:t xml:space="preserve">Bocznica jest połączona bezpośrednio z linią kolejową nr 32 Czeremcha – Białystok (stacja macierzysta Bielsk Podlaski) dzięki czemu możliwy jest transport towarów załadowanych na bocznicy liniami kolejowymi do różnych miejsc w kraju i zagranicą oraz transport towarów do Wnioskodawcy z różnych miejsc w kraju i zagranicą, które są rozładowywane na przedmiotowej bocznicy. </w:t>
      </w:r>
    </w:p>
    <w:p w:rsidR="00571511" w:rsidRPr="00F76BE7" w:rsidRDefault="00571511" w:rsidP="00571511">
      <w:pPr>
        <w:spacing w:after="120"/>
        <w:jc w:val="both"/>
        <w:rPr>
          <w:rFonts w:cs="Arial"/>
        </w:rPr>
      </w:pPr>
      <w:r w:rsidRPr="00F76BE7">
        <w:rPr>
          <w:rFonts w:cs="Arial"/>
        </w:rPr>
        <w:t xml:space="preserve">Obiekt położny jest na szeregu działek należących do Wnioskodawcy, tj. na działkach o numerach geodezyjnych: 11/3; 9; 90; 89/2; 88; 87; 85/4; 104/1; 103/2; 102/2; 100/12; 100/10; 100/8; 99/2; 98/1; 77/4; 96/4; 96/3; 94/3; 93/2; 92/2; 109/2; 107/7; 106/7; 106/1; 105/2, położonych w Gminie Orla w obrębach ewidencyjnych nr </w:t>
      </w:r>
      <w:r w:rsidR="00BB060E">
        <w:rPr>
          <w:rFonts w:cs="Arial"/>
        </w:rPr>
        <w:t>…………………..</w:t>
      </w:r>
      <w:r w:rsidRPr="00F76BE7">
        <w:rPr>
          <w:rFonts w:cs="Arial"/>
        </w:rPr>
        <w:t xml:space="preserve"> oraz</w:t>
      </w:r>
      <w:r w:rsidR="00BB060E">
        <w:rPr>
          <w:rFonts w:cs="Arial"/>
        </w:rPr>
        <w:t xml:space="preserve"> ……………….</w:t>
      </w:r>
      <w:r w:rsidRPr="00F76BE7">
        <w:rPr>
          <w:rFonts w:cs="Arial"/>
        </w:rPr>
        <w:t xml:space="preserve">. Działki te w ewidencji gruntów i budynków stanowią tereny przemysłowe (Ba) oraz użytki rolne (R) klasy III i IV.  Na niektórych wymienionych działkach znajdują się również inne obiekty budowlane Wnioskodawcy w postaci budynków i budowli. Z uwagi na powyższe Wnioskodawca opodatkowuje podatkiem od nieruchomości te fragmenty użytków rolnych, które są zajęte na prowadzenie działalności gospodarczej. Od pozostałych fragmentów użytków rolnych, które nie są zajęte na prowadzenie działalności gospodarczej, Wnioskodawca nie nalicza podatku od nieruchomości, gdyż fragmenty takie podlegają opodatkowaniu podatkiem rolnym. </w:t>
      </w:r>
    </w:p>
    <w:p w:rsidR="00571511" w:rsidRPr="00F76BE7" w:rsidRDefault="00571511" w:rsidP="00571511">
      <w:pPr>
        <w:spacing w:after="120"/>
        <w:jc w:val="both"/>
        <w:rPr>
          <w:rFonts w:cs="Arial"/>
        </w:rPr>
      </w:pPr>
      <w:r w:rsidRPr="00F76BE7">
        <w:rPr>
          <w:rFonts w:cs="Arial"/>
        </w:rPr>
        <w:t xml:space="preserve">W dniu 27 kwietnia 2012 r. została zawarta umowa bocznicowa nr CTHE-320/2012 pomiędzy Wnioskodawcą, a </w:t>
      </w:r>
      <w:r w:rsidR="00BB060E">
        <w:rPr>
          <w:rFonts w:cs="Arial"/>
        </w:rPr>
        <w:t>…………………………………..</w:t>
      </w:r>
      <w:r w:rsidRPr="00F76BE7">
        <w:rPr>
          <w:rFonts w:cs="Arial"/>
        </w:rPr>
        <w:t xml:space="preserve"> (posiadającą licencję przewoźnika kolejowego i wpisaną do rejestru przewoźników kolejowych Urzędu Transportu Kolejowego pod nr </w:t>
      </w:r>
      <w:r w:rsidR="00BB060E">
        <w:rPr>
          <w:rFonts w:cs="Arial"/>
        </w:rPr>
        <w:t>…..</w:t>
      </w:r>
      <w:r w:rsidRPr="00F76BE7">
        <w:rPr>
          <w:rFonts w:cs="Arial"/>
        </w:rPr>
        <w:t>). Przedmiotem umowy jest ustalenie warunków eksploatacji szlakowej bocznicy kolejowej należącej do Wnioskodawcy, zgodnie z którymi PKP</w:t>
      </w:r>
      <w:r w:rsidR="00BB060E">
        <w:rPr>
          <w:rFonts w:cs="Arial"/>
        </w:rPr>
        <w:t>…………….</w:t>
      </w:r>
      <w:r w:rsidRPr="00F76BE7">
        <w:rPr>
          <w:rFonts w:cs="Arial"/>
        </w:rPr>
        <w:t xml:space="preserve">zobowiązała się podstawiać / zabierać próżne oraz ładowne wagony na/z punktu zdawczo-odbiorczego bocznicy użyte w przewozach realizowanych przez PKP </w:t>
      </w:r>
      <w:r w:rsidR="00BB060E">
        <w:rPr>
          <w:rFonts w:cs="Arial"/>
        </w:rPr>
        <w:t>………</w:t>
      </w:r>
      <w:r w:rsidRPr="00F76BE7">
        <w:rPr>
          <w:rFonts w:cs="Arial"/>
        </w:rPr>
        <w:t xml:space="preserve">. Umowa wskazuje również, że posiadacz bocznicy (Wnioskodawca) użytkuje ją dla własnych potrzeb, nadając i odbierając przesyłki przewożone transportem kolejowym. Regulamin bocznicy opracował Wnioskodawca i uzgodnił z PKP Polskiej Linie Kolejowe S.A. Ponadto zgodnie z umową bocznicową, bocznicę obsługuje PKP </w:t>
      </w:r>
      <w:r w:rsidR="00BB060E">
        <w:rPr>
          <w:rFonts w:cs="Arial"/>
        </w:rPr>
        <w:t>……………..</w:t>
      </w:r>
      <w:r w:rsidRPr="00F76BE7">
        <w:rPr>
          <w:rFonts w:cs="Arial"/>
        </w:rPr>
        <w:t xml:space="preserve"> lokomotywami manewrowymi stacji </w:t>
      </w:r>
      <w:r w:rsidR="00BB060E">
        <w:rPr>
          <w:rFonts w:cs="Arial"/>
        </w:rPr>
        <w:t>…………………</w:t>
      </w:r>
      <w:r w:rsidRPr="00F76BE7">
        <w:rPr>
          <w:rFonts w:cs="Arial"/>
        </w:rPr>
        <w:t xml:space="preserve"> w godzinach określonych w planie obsługi bocznicy opracowanym przez PKP </w:t>
      </w:r>
      <w:r w:rsidR="00BB060E">
        <w:rPr>
          <w:rFonts w:cs="Arial"/>
        </w:rPr>
        <w:t>………</w:t>
      </w:r>
      <w:r w:rsidRPr="00F76BE7">
        <w:rPr>
          <w:rFonts w:cs="Arial"/>
        </w:rPr>
        <w:t xml:space="preserve">. Jako że obsługa bocznicy przez PKP </w:t>
      </w:r>
      <w:r w:rsidR="00BB060E">
        <w:rPr>
          <w:rFonts w:cs="Arial"/>
        </w:rPr>
        <w:t>…………</w:t>
      </w:r>
      <w:r w:rsidRPr="00F76BE7">
        <w:rPr>
          <w:rFonts w:cs="Arial"/>
        </w:rPr>
        <w:t xml:space="preserve"> realizowana jest w celu umożliwienia świadczenia usług przewozowych transportem kolejowym przez PKP </w:t>
      </w:r>
      <w:r w:rsidR="00BB060E">
        <w:rPr>
          <w:rFonts w:cs="Arial"/>
        </w:rPr>
        <w:t>………….</w:t>
      </w:r>
      <w:r w:rsidRPr="00F76BE7">
        <w:rPr>
          <w:rFonts w:cs="Arial"/>
        </w:rPr>
        <w:t xml:space="preserve"> dla Wnioskodawcy, z tytułu korzystania z bocznicy PKP </w:t>
      </w:r>
      <w:r w:rsidR="00BB060E">
        <w:rPr>
          <w:rFonts w:cs="Arial"/>
        </w:rPr>
        <w:t>…………….</w:t>
      </w:r>
      <w:r w:rsidRPr="00F76BE7">
        <w:rPr>
          <w:rFonts w:cs="Arial"/>
        </w:rPr>
        <w:t xml:space="preserve"> nie ponosi żadnych odpłatności na rzecz Wnioskodawcy, natomiast z tytułu obsługi bocznicy Wnioskodawca ponosi opłaty na rzecz PKP </w:t>
      </w:r>
      <w:r w:rsidR="00BB060E">
        <w:rPr>
          <w:rFonts w:cs="Arial"/>
        </w:rPr>
        <w:t xml:space="preserve">…….. </w:t>
      </w:r>
      <w:r w:rsidRPr="00F76BE7">
        <w:rPr>
          <w:rFonts w:cs="Arial"/>
        </w:rPr>
        <w:t xml:space="preserve">. PKP </w:t>
      </w:r>
      <w:r w:rsidR="00BB060E">
        <w:rPr>
          <w:rFonts w:cs="Arial"/>
        </w:rPr>
        <w:t>…………</w:t>
      </w:r>
      <w:r w:rsidRPr="00F76BE7">
        <w:rPr>
          <w:rFonts w:cs="Arial"/>
        </w:rPr>
        <w:t xml:space="preserve"> wykorzystuje bocznicę w części niezbędnej do wykonywania usług dla Wnioskodawcy i realizacji obsługi bocznicy zgodnie, m.in., z umową bocznicową. </w:t>
      </w:r>
    </w:p>
    <w:p w:rsidR="00F85A84" w:rsidRPr="00F76BE7" w:rsidRDefault="00571511" w:rsidP="00571511">
      <w:pPr>
        <w:spacing w:after="120"/>
        <w:jc w:val="both"/>
        <w:rPr>
          <w:rFonts w:cs="Arial"/>
        </w:rPr>
      </w:pPr>
      <w:r w:rsidRPr="00F76BE7">
        <w:rPr>
          <w:rFonts w:cs="Arial"/>
        </w:rPr>
        <w:t xml:space="preserve">Ponadto w dniu 23 kwietnia 2012 r. podpisana została z operatorem kolejowym, tj. Panem </w:t>
      </w:r>
      <w:r w:rsidR="00BB060E">
        <w:rPr>
          <w:rFonts w:cs="Arial"/>
        </w:rPr>
        <w:t>………………………….</w:t>
      </w:r>
      <w:r w:rsidRPr="00F76BE7">
        <w:rPr>
          <w:rFonts w:cs="Arial"/>
        </w:rPr>
        <w:t xml:space="preserve">, prowadzącym działalność gospodarczą pod firmą </w:t>
      </w:r>
      <w:r w:rsidR="00BB060E">
        <w:rPr>
          <w:rFonts w:cs="Arial"/>
        </w:rPr>
        <w:t>…………………….</w:t>
      </w:r>
      <w:r w:rsidRPr="00F76BE7">
        <w:rPr>
          <w:rFonts w:cs="Arial"/>
        </w:rPr>
        <w:t xml:space="preserve">, umowa na obsługę opisanej wyżej bocznicy kolejowej. Do obowiązków operatora należy, m. in., obsługa punktów ładunkowych korzystających z usług transportu kolejowego, wykonywanie czynności spedycyjnych na torach zdawczo – odbiorczych, w tym przyjmowanie wagonów od PKP </w:t>
      </w:r>
      <w:r w:rsidR="00BB060E">
        <w:rPr>
          <w:rFonts w:cs="Arial"/>
        </w:rPr>
        <w:t>………</w:t>
      </w:r>
      <w:r w:rsidRPr="00F76BE7">
        <w:rPr>
          <w:rFonts w:cs="Arial"/>
        </w:rPr>
        <w:t xml:space="preserve">, zdawanie wagonów na torach zdawczo – odbiorczych przedstawicielowi PKP </w:t>
      </w:r>
      <w:r w:rsidR="00BB060E">
        <w:rPr>
          <w:rFonts w:cs="Arial"/>
        </w:rPr>
        <w:t>…………</w:t>
      </w:r>
      <w:r w:rsidRPr="00F76BE7">
        <w:rPr>
          <w:rFonts w:cs="Arial"/>
        </w:rPr>
        <w:t xml:space="preserve">, ważenie wagonów. </w:t>
      </w:r>
    </w:p>
    <w:p w:rsidR="00586C9A" w:rsidRPr="00F76BE7" w:rsidRDefault="004F4F48" w:rsidP="00586C9A">
      <w:pPr>
        <w:pStyle w:val="Akapitzlist"/>
        <w:numPr>
          <w:ilvl w:val="0"/>
          <w:numId w:val="8"/>
        </w:numPr>
        <w:jc w:val="both"/>
        <w:rPr>
          <w:b/>
          <w:u w:val="single"/>
        </w:rPr>
      </w:pPr>
      <w:r w:rsidRPr="00F76BE7">
        <w:rPr>
          <w:b/>
          <w:u w:val="single"/>
        </w:rPr>
        <w:t xml:space="preserve">W związku z tak przedstawionym stanem faktycznym Wnioskodawca </w:t>
      </w:r>
      <w:r w:rsidR="00571511" w:rsidRPr="00F76BE7">
        <w:rPr>
          <w:b/>
          <w:u w:val="single"/>
        </w:rPr>
        <w:t>zadał następujące pytania</w:t>
      </w:r>
      <w:r w:rsidRPr="00F76BE7">
        <w:rPr>
          <w:b/>
          <w:u w:val="single"/>
        </w:rPr>
        <w:t>:</w:t>
      </w:r>
    </w:p>
    <w:p w:rsidR="00586C9A" w:rsidRPr="00F76BE7" w:rsidRDefault="00586C9A" w:rsidP="00586C9A">
      <w:pPr>
        <w:pStyle w:val="Akapitzlist"/>
        <w:ind w:left="360"/>
        <w:jc w:val="both"/>
        <w:rPr>
          <w:u w:val="single"/>
        </w:rPr>
      </w:pPr>
    </w:p>
    <w:p w:rsidR="00586C9A" w:rsidRPr="00F76BE7" w:rsidRDefault="00586C9A" w:rsidP="00586C9A">
      <w:pPr>
        <w:pStyle w:val="Akapitzlist"/>
        <w:numPr>
          <w:ilvl w:val="0"/>
          <w:numId w:val="13"/>
        </w:numPr>
        <w:spacing w:after="120"/>
        <w:jc w:val="both"/>
        <w:rPr>
          <w:rFonts w:cs="Arial"/>
        </w:rPr>
      </w:pPr>
      <w:r w:rsidRPr="00F76BE7">
        <w:rPr>
          <w:rFonts w:cs="Arial"/>
        </w:rPr>
        <w:lastRenderedPageBreak/>
        <w:t>Czy należąca do Wnioskodawcy bocznica kolejowa w całości korzysta ze zwolnienia z opodatkowania podatkiem od nieruchomości na mocy art. 7 ust. 1 pkt 1 lit. a) ustawy o podatkach i opłatach lokalnych – w brzmieniu aktualnym, obowiązującym od dnia 1 stycznia 2017 r.?</w:t>
      </w:r>
    </w:p>
    <w:p w:rsidR="00586C9A" w:rsidRPr="00F76BE7" w:rsidRDefault="00586C9A" w:rsidP="00586C9A">
      <w:pPr>
        <w:pStyle w:val="Akapitzlist"/>
        <w:spacing w:after="120"/>
        <w:ind w:left="360"/>
        <w:jc w:val="both"/>
        <w:rPr>
          <w:rFonts w:cs="Arial"/>
        </w:rPr>
      </w:pPr>
    </w:p>
    <w:p w:rsidR="00586C9A" w:rsidRPr="00F76BE7" w:rsidRDefault="00586C9A" w:rsidP="00586C9A">
      <w:pPr>
        <w:pStyle w:val="Akapitzlist"/>
        <w:numPr>
          <w:ilvl w:val="0"/>
          <w:numId w:val="13"/>
        </w:numPr>
        <w:spacing w:after="120"/>
        <w:jc w:val="both"/>
        <w:rPr>
          <w:rFonts w:cs="Arial"/>
        </w:rPr>
      </w:pPr>
      <w:r w:rsidRPr="00F76BE7">
        <w:rPr>
          <w:rFonts w:cs="Arial"/>
        </w:rPr>
        <w:t>Czy, w przypadku uznania, że bocznica kolejowa należąca do Wnioskodawcy zwolniona jest od opodatkowania podatkiem od nieruchomości na mocy art. 7 ust. 1 pkt 1 ustawy o podatkach i opłatach lokalnych i w sytuacji, gdy na działkach Wnioskodawcy, przez które przebiega bocznica kolejowa, położone są także inne obiekty budowlane należące do Wnioskodawcy, lecz nie stanowiące części infrastruktury kolejowej, zwolnieniu będą podlegały działki ewidencyjne przez które przebiega bocznica kolejowa w całości (z zastrzeżeniem działek oznaczonych w ewidencji gruntów i budynków jako użytki rolne (R), które w częściach niezajętych na prowadzenie działalności gospodarczej są wyłączone od opodatkowania podatkiem od nieruchomości)?</w:t>
      </w:r>
    </w:p>
    <w:p w:rsidR="00586C9A" w:rsidRPr="00F76BE7" w:rsidRDefault="00586C9A" w:rsidP="00586C9A">
      <w:pPr>
        <w:pStyle w:val="Akapitzlist"/>
        <w:spacing w:after="120"/>
        <w:ind w:left="360"/>
        <w:jc w:val="both"/>
        <w:rPr>
          <w:rFonts w:cs="Arial"/>
        </w:rPr>
      </w:pPr>
    </w:p>
    <w:p w:rsidR="00571511" w:rsidRPr="00F76BE7" w:rsidRDefault="00586C9A" w:rsidP="00571511">
      <w:pPr>
        <w:pStyle w:val="Akapitzlist"/>
        <w:numPr>
          <w:ilvl w:val="0"/>
          <w:numId w:val="13"/>
        </w:numPr>
        <w:spacing w:after="120"/>
        <w:jc w:val="both"/>
        <w:rPr>
          <w:rFonts w:cs="Arial"/>
        </w:rPr>
      </w:pPr>
      <w:r w:rsidRPr="00F76BE7">
        <w:rPr>
          <w:rFonts w:cs="Arial"/>
        </w:rPr>
        <w:t xml:space="preserve">W przypadku uznania, że stanowisko Wnioskodawcy w zakresie pytania </w:t>
      </w:r>
      <w:r w:rsidR="00C748C0" w:rsidRPr="00F76BE7">
        <w:rPr>
          <w:rFonts w:cs="Arial"/>
        </w:rPr>
        <w:t xml:space="preserve">nr 2 nie jest prawidłowe, </w:t>
      </w:r>
      <w:r w:rsidR="00D60611" w:rsidRPr="00F76BE7">
        <w:rPr>
          <w:rFonts w:cs="Arial"/>
        </w:rPr>
        <w:t>jak należy ustalić, która</w:t>
      </w:r>
      <w:r w:rsidRPr="00F76BE7">
        <w:rPr>
          <w:rFonts w:cs="Arial"/>
        </w:rPr>
        <w:t xml:space="preserve"> część działek ewidencyjnych przez które przebiega bocznica kolejowa i znajdują się na nich także inne obiekty budowlane będzie zwolniona z opodatkowania podatkiem od nieruchomości? Czy będą to te fragmenty działek ewidencyjnych, na których bezpośrednio znajdują się (są bezpośrednio posadowione) elementy infrastruktury kolejowej i ewentualnie te fragmenty, które potrzebne są do obsługi i korzystania z infrastruktury kolejowej?</w:t>
      </w:r>
    </w:p>
    <w:p w:rsidR="00586C9A" w:rsidRPr="00F76BE7" w:rsidRDefault="00586C9A" w:rsidP="00586C9A">
      <w:pPr>
        <w:spacing w:after="120"/>
        <w:jc w:val="both"/>
        <w:rPr>
          <w:rFonts w:cs="Arial"/>
        </w:rPr>
      </w:pPr>
    </w:p>
    <w:p w:rsidR="00C748C0" w:rsidRPr="00F76BE7" w:rsidRDefault="00F210F4" w:rsidP="00C748C0">
      <w:pPr>
        <w:pStyle w:val="Akapitzlist"/>
        <w:numPr>
          <w:ilvl w:val="0"/>
          <w:numId w:val="8"/>
        </w:numPr>
        <w:jc w:val="both"/>
        <w:rPr>
          <w:b/>
          <w:u w:val="single"/>
        </w:rPr>
      </w:pPr>
      <w:r w:rsidRPr="00F76BE7">
        <w:rPr>
          <w:b/>
          <w:u w:val="single"/>
        </w:rPr>
        <w:t>Stanowisko Wnioskodawcy:</w:t>
      </w:r>
    </w:p>
    <w:p w:rsidR="00C748C0" w:rsidRPr="00F76BE7" w:rsidRDefault="00C748C0" w:rsidP="00C748C0">
      <w:pPr>
        <w:pStyle w:val="Akapitzlist"/>
        <w:ind w:left="360"/>
        <w:jc w:val="both"/>
        <w:rPr>
          <w:u w:val="single"/>
        </w:rPr>
      </w:pPr>
    </w:p>
    <w:p w:rsidR="00C748C0" w:rsidRPr="00F76BE7" w:rsidRDefault="00C748C0" w:rsidP="0034442A">
      <w:pPr>
        <w:pStyle w:val="Akapitzlist"/>
        <w:ind w:left="0"/>
        <w:jc w:val="both"/>
        <w:rPr>
          <w:u w:val="single"/>
        </w:rPr>
      </w:pPr>
      <w:r w:rsidRPr="00F76BE7">
        <w:rPr>
          <w:b/>
          <w:u w:val="single"/>
        </w:rPr>
        <w:t>ad. pytanie nr 1</w:t>
      </w:r>
      <w:r w:rsidRPr="00F76BE7">
        <w:rPr>
          <w:rFonts w:ascii="Century Gothic" w:hAnsi="Century Gothic" w:cs="Arial"/>
        </w:rPr>
        <w:tab/>
      </w:r>
    </w:p>
    <w:p w:rsidR="00C748C0" w:rsidRPr="00F76BE7" w:rsidRDefault="00C748C0" w:rsidP="0034442A">
      <w:pPr>
        <w:pStyle w:val="Akapitzlist"/>
        <w:spacing w:after="120"/>
        <w:ind w:left="0"/>
        <w:jc w:val="both"/>
        <w:rPr>
          <w:rFonts w:cs="Arial"/>
        </w:rPr>
      </w:pPr>
      <w:r w:rsidRPr="00F76BE7">
        <w:rPr>
          <w:rFonts w:cs="Arial"/>
        </w:rPr>
        <w:t xml:space="preserve">W ocenie Wnioskodawcy, należąca do Wnioskodawcy bocznica kolejowa stanowiąca środek trwały o nazwie „Bocznica kolejowa </w:t>
      </w:r>
      <w:r w:rsidR="00BB060E">
        <w:rPr>
          <w:rFonts w:cs="Arial"/>
        </w:rPr>
        <w:t>…………..</w:t>
      </w:r>
      <w:r w:rsidRPr="00F76BE7">
        <w:rPr>
          <w:rFonts w:cs="Arial"/>
        </w:rPr>
        <w:t xml:space="preserve">” o nr </w:t>
      </w:r>
      <w:proofErr w:type="spellStart"/>
      <w:r w:rsidRPr="00F76BE7">
        <w:rPr>
          <w:rFonts w:cs="Arial"/>
        </w:rPr>
        <w:t>inw</w:t>
      </w:r>
      <w:proofErr w:type="spellEnd"/>
      <w:r w:rsidRPr="00F76BE7">
        <w:rPr>
          <w:rFonts w:cs="Arial"/>
        </w:rPr>
        <w:t xml:space="preserve">. </w:t>
      </w:r>
      <w:r w:rsidR="00BB060E">
        <w:rPr>
          <w:rFonts w:cs="Arial"/>
        </w:rPr>
        <w:t>…………………..</w:t>
      </w:r>
      <w:r w:rsidRPr="00F76BE7">
        <w:rPr>
          <w:rFonts w:cs="Arial"/>
        </w:rPr>
        <w:t xml:space="preserve"> w całości korzysta ze zwolnienia z opodatkowania podatkiem od nieruchomości na mocy art. 7 ust. 1 pkt 1 lit. a) ustawy o podatkach i opłatach lokalnych – w brzmieniu aktualnym, obowiązującym od dnia 1 stycznia 2017 r.</w:t>
      </w:r>
    </w:p>
    <w:p w:rsidR="00C748C0" w:rsidRPr="00F76BE7" w:rsidRDefault="00C748C0" w:rsidP="00C748C0">
      <w:pPr>
        <w:pStyle w:val="Akapitzlist"/>
        <w:spacing w:after="120"/>
        <w:ind w:left="360"/>
        <w:jc w:val="both"/>
        <w:rPr>
          <w:rFonts w:cs="Arial"/>
          <w:u w:val="single"/>
        </w:rPr>
      </w:pPr>
    </w:p>
    <w:p w:rsidR="00C748C0" w:rsidRPr="00F76BE7" w:rsidRDefault="00C748C0" w:rsidP="0034442A">
      <w:pPr>
        <w:pStyle w:val="Akapitzlist"/>
        <w:spacing w:after="120"/>
        <w:ind w:left="0"/>
        <w:jc w:val="both"/>
        <w:rPr>
          <w:rFonts w:cs="Arial"/>
          <w:b/>
          <w:u w:val="single"/>
        </w:rPr>
      </w:pPr>
      <w:r w:rsidRPr="00F76BE7">
        <w:rPr>
          <w:rFonts w:cs="Arial"/>
          <w:b/>
          <w:u w:val="single"/>
        </w:rPr>
        <w:t>ad. pytanie nr 2</w:t>
      </w:r>
    </w:p>
    <w:p w:rsidR="00C748C0" w:rsidRPr="00F76BE7" w:rsidRDefault="00C748C0" w:rsidP="0034442A">
      <w:pPr>
        <w:pStyle w:val="Akapitzlist"/>
        <w:spacing w:after="120"/>
        <w:ind w:left="0"/>
        <w:jc w:val="both"/>
        <w:rPr>
          <w:rFonts w:cs="Arial"/>
          <w:color w:val="00B050"/>
        </w:rPr>
      </w:pPr>
      <w:r w:rsidRPr="00F76BE7">
        <w:rPr>
          <w:rFonts w:cs="Arial"/>
        </w:rPr>
        <w:t xml:space="preserve">W ocenie Wnioskodawcy, w przypadku uznania, że bocznica kolejowa należąca do Wnioskodawcy zwolniona jest od opodatkowania podatkiem od nieruchomości na mocy art. 7 ust. 1 pkt 1 lit. a)  ustawy o podatkach i opłatach lokalnych, zwolnieniu będą podlegały działki ewidencyjne, przez które przebiega bocznica kolejowa w całości, bez względu na okoliczność, iż na działkach tych położone są także inne obiekty budowlane należące do Wnioskodawcy, lecz niestanowiące części infrastruktury kolejowej. Jedynie w przypadku działek oznaczonych w ewidencji gruntów i budynków jako użytki rolne (R), których części nie są zajęte na prowadzenie działalności gospodarczej i z tego względu są wyłączone od opodatkowania podatkiem od nieruchomości lecz podlegają podatkowi rolnemu, ze zwolnienia na podstawie art. 7 ust. 1 pkt 1 ustawy o podatkach i opłatach lokalnych będą korzystały te fragmenty działek, które są zajęte na prowadzenie działalności gospodarczej. </w:t>
      </w:r>
    </w:p>
    <w:p w:rsidR="00C748C0" w:rsidRPr="00F76BE7" w:rsidRDefault="00C748C0" w:rsidP="00C748C0">
      <w:pPr>
        <w:pStyle w:val="Akapitzlist"/>
        <w:spacing w:after="120"/>
        <w:ind w:left="360"/>
        <w:jc w:val="both"/>
        <w:rPr>
          <w:rFonts w:cs="Arial"/>
        </w:rPr>
      </w:pPr>
    </w:p>
    <w:p w:rsidR="00C748C0" w:rsidRPr="00F76BE7" w:rsidRDefault="00C748C0" w:rsidP="0034442A">
      <w:pPr>
        <w:pStyle w:val="Akapitzlist"/>
        <w:spacing w:after="120"/>
        <w:ind w:left="0"/>
        <w:jc w:val="both"/>
        <w:rPr>
          <w:rFonts w:cs="Arial"/>
          <w:b/>
          <w:u w:val="single"/>
        </w:rPr>
      </w:pPr>
      <w:r w:rsidRPr="00F76BE7">
        <w:rPr>
          <w:rFonts w:cs="Arial"/>
          <w:b/>
          <w:u w:val="single"/>
        </w:rPr>
        <w:t>ad. pytanie nr 3</w:t>
      </w:r>
    </w:p>
    <w:p w:rsidR="00586C9A" w:rsidRPr="00F76BE7" w:rsidRDefault="00C748C0" w:rsidP="0034442A">
      <w:pPr>
        <w:pStyle w:val="Akapitzlist"/>
        <w:spacing w:after="120"/>
        <w:ind w:left="0"/>
        <w:jc w:val="both"/>
        <w:rPr>
          <w:rFonts w:cs="Arial"/>
        </w:rPr>
      </w:pPr>
      <w:r w:rsidRPr="00F76BE7">
        <w:rPr>
          <w:rFonts w:cs="Arial"/>
        </w:rPr>
        <w:t xml:space="preserve">W ocenie Wnioskodawcy, w przypadku uznania, że stanowisko Wnioskodawcy w zakresie pytania nr 2 nie jest prawidłowe, to części działek, przez które przebiega bocznica kolejowa i znajdują się na nich także inne obiekty budowlane, które będą zwolnione z opodatkowania podatkiem od nieruchomości </w:t>
      </w:r>
      <w:r w:rsidRPr="00F76BE7">
        <w:rPr>
          <w:rFonts w:cs="Arial"/>
        </w:rPr>
        <w:lastRenderedPageBreak/>
        <w:t>należy ustalić jako te części działek ewidencyjnych, na których bezpośrednio znajdują się (są bezpośrednio posadowione) elementy infrastruktury kolejowej i te części działek, które potrzebne są do obsługi i korzystania z infrastruktury kolejowej.</w:t>
      </w:r>
    </w:p>
    <w:p w:rsidR="00C748C0" w:rsidRPr="00F76BE7" w:rsidRDefault="00C748C0" w:rsidP="00C748C0">
      <w:pPr>
        <w:pStyle w:val="Akapitzlist"/>
        <w:spacing w:after="120"/>
        <w:ind w:left="360"/>
        <w:jc w:val="both"/>
        <w:rPr>
          <w:rFonts w:cs="Arial"/>
          <w:highlight w:val="yellow"/>
        </w:rPr>
      </w:pPr>
    </w:p>
    <w:p w:rsidR="006B2D93" w:rsidRPr="00F76BE7" w:rsidRDefault="006B2D93" w:rsidP="00F85A84">
      <w:pPr>
        <w:pStyle w:val="Akapitzlist"/>
        <w:numPr>
          <w:ilvl w:val="0"/>
          <w:numId w:val="8"/>
        </w:numPr>
        <w:jc w:val="both"/>
        <w:rPr>
          <w:b/>
          <w:u w:val="single"/>
        </w:rPr>
      </w:pPr>
      <w:r w:rsidRPr="00F76BE7">
        <w:rPr>
          <w:b/>
          <w:u w:val="single"/>
        </w:rPr>
        <w:t>Uzasadnienie stanowiska Wnioskodawcy:</w:t>
      </w:r>
    </w:p>
    <w:p w:rsidR="00ED718C" w:rsidRPr="00F76BE7" w:rsidRDefault="00ED718C" w:rsidP="00ED718C">
      <w:pPr>
        <w:spacing w:after="120"/>
        <w:jc w:val="both"/>
        <w:rPr>
          <w:rFonts w:cs="Arial"/>
          <w:b/>
          <w:u w:val="single"/>
        </w:rPr>
      </w:pPr>
      <w:r w:rsidRPr="00F76BE7">
        <w:rPr>
          <w:rFonts w:cs="Arial"/>
          <w:b/>
          <w:u w:val="single"/>
        </w:rPr>
        <w:t>ad. pytanie nr 1</w:t>
      </w:r>
    </w:p>
    <w:p w:rsidR="00ED718C" w:rsidRPr="00F76BE7" w:rsidRDefault="00ED718C" w:rsidP="00ED718C">
      <w:pPr>
        <w:spacing w:after="120"/>
        <w:jc w:val="both"/>
        <w:rPr>
          <w:rFonts w:cs="Arial"/>
        </w:rPr>
      </w:pPr>
      <w:r w:rsidRPr="00F76BE7">
        <w:rPr>
          <w:rFonts w:cs="Arial"/>
        </w:rPr>
        <w:t xml:space="preserve">W konstrukcji podatku od nieruchomości występują trzy przedmioty opodatkowania. Są to: grunty, budynki lub ich części, budowle lub ich części związane z prowadzeniem działalności gospodarczej. </w:t>
      </w:r>
    </w:p>
    <w:p w:rsidR="00ED718C" w:rsidRPr="00F76BE7" w:rsidRDefault="00ED718C" w:rsidP="00ED718C">
      <w:pPr>
        <w:spacing w:after="0"/>
        <w:jc w:val="both"/>
        <w:rPr>
          <w:rFonts w:cs="Arial"/>
        </w:rPr>
      </w:pPr>
      <w:r w:rsidRPr="00F76BE7">
        <w:rPr>
          <w:rFonts w:cs="Arial"/>
        </w:rPr>
        <w:t>Ustawa o podatkach i opłatach lokalnych</w:t>
      </w:r>
      <w:r w:rsidR="001F7A94" w:rsidRPr="00F76BE7">
        <w:rPr>
          <w:rFonts w:cs="Arial"/>
        </w:rPr>
        <w:t xml:space="preserve"> (dalej "ustawa")</w:t>
      </w:r>
      <w:r w:rsidRPr="00F76BE7">
        <w:rPr>
          <w:rFonts w:cs="Arial"/>
        </w:rPr>
        <w:t xml:space="preserve"> przewiduje szereg zwolnień od opodatkowania podatkiem od nieruchomości. Stosownie do art. 7 ust. 1 pkt 1 ustawy zwolnieniu takiemu podlegają grunty, budynki, budowle wchodzące w skład infrastruktury kolejowej w rozumieniu przepisów o transporcie kolejowym, która:</w:t>
      </w:r>
    </w:p>
    <w:p w:rsidR="00ED718C" w:rsidRPr="00F76BE7" w:rsidRDefault="00ED718C" w:rsidP="00ED718C">
      <w:pPr>
        <w:numPr>
          <w:ilvl w:val="0"/>
          <w:numId w:val="15"/>
        </w:numPr>
        <w:spacing w:after="0"/>
        <w:jc w:val="both"/>
        <w:rPr>
          <w:rFonts w:cs="Arial"/>
        </w:rPr>
      </w:pPr>
      <w:r w:rsidRPr="00F76BE7">
        <w:rPr>
          <w:rFonts w:cs="Arial"/>
        </w:rPr>
        <w:t>jest udostępniana przewoźnikom kolejowym lub</w:t>
      </w:r>
    </w:p>
    <w:p w:rsidR="00ED718C" w:rsidRPr="00F76BE7" w:rsidRDefault="00ED718C" w:rsidP="00ED718C">
      <w:pPr>
        <w:numPr>
          <w:ilvl w:val="0"/>
          <w:numId w:val="15"/>
        </w:numPr>
        <w:spacing w:after="0"/>
        <w:jc w:val="both"/>
        <w:rPr>
          <w:rFonts w:cs="Arial"/>
        </w:rPr>
      </w:pPr>
      <w:r w:rsidRPr="00F76BE7">
        <w:rPr>
          <w:rFonts w:cs="Arial"/>
        </w:rPr>
        <w:t>jest wykorzystywana do przewozu osób lub</w:t>
      </w:r>
    </w:p>
    <w:p w:rsidR="00ED718C" w:rsidRPr="00F76BE7" w:rsidRDefault="00ED718C" w:rsidP="00ED718C">
      <w:pPr>
        <w:numPr>
          <w:ilvl w:val="0"/>
          <w:numId w:val="15"/>
        </w:numPr>
        <w:spacing w:after="0"/>
        <w:jc w:val="both"/>
        <w:rPr>
          <w:rFonts w:cs="Arial"/>
        </w:rPr>
      </w:pPr>
      <w:r w:rsidRPr="00F76BE7">
        <w:rPr>
          <w:rFonts w:cs="Arial"/>
        </w:rPr>
        <w:t>tworzy linie kolejowe o szerokości torów większej niż 1435 mm.</w:t>
      </w:r>
    </w:p>
    <w:p w:rsidR="00ED718C" w:rsidRPr="00F76BE7" w:rsidRDefault="00ED718C" w:rsidP="00ED718C">
      <w:pPr>
        <w:spacing w:before="120"/>
        <w:jc w:val="both"/>
        <w:rPr>
          <w:rFonts w:cs="Arial"/>
        </w:rPr>
      </w:pPr>
      <w:r w:rsidRPr="00F76BE7">
        <w:rPr>
          <w:rFonts w:cs="Arial"/>
        </w:rPr>
        <w:t>Przepis w zacytowanym brzmieniu obowiązuje od dnia 1 stycznia 2017 r.</w:t>
      </w:r>
    </w:p>
    <w:p w:rsidR="00ED718C" w:rsidRPr="00F76BE7" w:rsidRDefault="00ED718C" w:rsidP="00ED718C">
      <w:pPr>
        <w:spacing w:after="0"/>
        <w:jc w:val="both"/>
        <w:rPr>
          <w:rFonts w:cs="Arial"/>
        </w:rPr>
      </w:pPr>
      <w:r w:rsidRPr="00F76BE7">
        <w:rPr>
          <w:rFonts w:cs="Arial"/>
        </w:rPr>
        <w:t xml:space="preserve">W art. 7 ust. 1 pkt 1 ustawy sformułowano dwie przesłanki, które muszą być łącznie spełnione, aby grunty, budynki i budowle mogły zostać zwolnione z opodatkowania. Zaistnienie zwolnienia wymaga, by: </w:t>
      </w:r>
    </w:p>
    <w:p w:rsidR="00ED718C" w:rsidRPr="00F76BE7" w:rsidRDefault="00ED718C" w:rsidP="00ED718C">
      <w:pPr>
        <w:numPr>
          <w:ilvl w:val="0"/>
          <w:numId w:val="17"/>
        </w:numPr>
        <w:spacing w:after="0"/>
        <w:jc w:val="both"/>
        <w:rPr>
          <w:rFonts w:cs="Arial"/>
        </w:rPr>
      </w:pPr>
      <w:r w:rsidRPr="00F76BE7">
        <w:rPr>
          <w:rFonts w:cs="Arial"/>
        </w:rPr>
        <w:t xml:space="preserve">grunty, budynki i budowle wchodziły w skład infrastruktury kolejowej w rozumieniu przepisów o transporcie kolejowym i jednocześnie </w:t>
      </w:r>
    </w:p>
    <w:p w:rsidR="001F7A94" w:rsidRPr="00F76BE7" w:rsidRDefault="00ED718C" w:rsidP="001F7A94">
      <w:pPr>
        <w:numPr>
          <w:ilvl w:val="0"/>
          <w:numId w:val="17"/>
        </w:numPr>
        <w:spacing w:after="0"/>
        <w:jc w:val="both"/>
        <w:rPr>
          <w:rFonts w:cs="Arial"/>
        </w:rPr>
      </w:pPr>
      <w:r w:rsidRPr="00F76BE7">
        <w:rPr>
          <w:rFonts w:cs="Arial"/>
        </w:rPr>
        <w:t>ta infrastruktura kolejowa była:</w:t>
      </w:r>
    </w:p>
    <w:p w:rsidR="00ED718C" w:rsidRPr="00F76BE7" w:rsidRDefault="00ED718C" w:rsidP="001F7A94">
      <w:pPr>
        <w:pStyle w:val="Akapitzlist"/>
        <w:numPr>
          <w:ilvl w:val="0"/>
          <w:numId w:val="21"/>
        </w:numPr>
        <w:spacing w:after="0"/>
        <w:jc w:val="both"/>
        <w:rPr>
          <w:rFonts w:cs="Arial"/>
        </w:rPr>
      </w:pPr>
      <w:r w:rsidRPr="00F76BE7">
        <w:rPr>
          <w:rFonts w:cs="Arial"/>
          <w:b/>
        </w:rPr>
        <w:t>udostępniana przewoźnikom kolejowym</w:t>
      </w:r>
      <w:r w:rsidRPr="00F76BE7">
        <w:rPr>
          <w:rFonts w:cs="Arial"/>
        </w:rPr>
        <w:t xml:space="preserve"> lub</w:t>
      </w:r>
      <w:r w:rsidR="001F7A94" w:rsidRPr="00F76BE7">
        <w:rPr>
          <w:rFonts w:cs="Arial"/>
        </w:rPr>
        <w:t>,</w:t>
      </w:r>
    </w:p>
    <w:p w:rsidR="00ED718C" w:rsidRPr="00F76BE7" w:rsidRDefault="00ED718C" w:rsidP="001F7A94">
      <w:pPr>
        <w:pStyle w:val="Akapitzlist"/>
        <w:numPr>
          <w:ilvl w:val="0"/>
          <w:numId w:val="21"/>
        </w:numPr>
        <w:spacing w:after="0"/>
        <w:jc w:val="both"/>
        <w:rPr>
          <w:rFonts w:cs="Arial"/>
        </w:rPr>
      </w:pPr>
      <w:r w:rsidRPr="00F76BE7">
        <w:rPr>
          <w:rFonts w:cs="Arial"/>
        </w:rPr>
        <w:t>wykorzystywana do przewozu osób lub</w:t>
      </w:r>
      <w:r w:rsidR="001F7A94" w:rsidRPr="00F76BE7">
        <w:rPr>
          <w:rFonts w:cs="Arial"/>
        </w:rPr>
        <w:t>,</w:t>
      </w:r>
    </w:p>
    <w:p w:rsidR="00ED718C" w:rsidRPr="00F76BE7" w:rsidRDefault="00ED718C" w:rsidP="001F7A94">
      <w:pPr>
        <w:pStyle w:val="Akapitzlist"/>
        <w:numPr>
          <w:ilvl w:val="0"/>
          <w:numId w:val="21"/>
        </w:numPr>
        <w:spacing w:after="0"/>
        <w:jc w:val="both"/>
        <w:rPr>
          <w:rFonts w:cs="Arial"/>
        </w:rPr>
      </w:pPr>
      <w:r w:rsidRPr="00F76BE7">
        <w:rPr>
          <w:rFonts w:cs="Arial"/>
        </w:rPr>
        <w:t>tworzyła linie kolejowe o szerokości torów większej niż 1435 mm.</w:t>
      </w:r>
    </w:p>
    <w:p w:rsidR="00ED718C" w:rsidRPr="00F76BE7" w:rsidRDefault="00ED718C" w:rsidP="00ED718C">
      <w:pPr>
        <w:spacing w:after="120"/>
        <w:jc w:val="both"/>
        <w:rPr>
          <w:rFonts w:cs="Arial"/>
        </w:rPr>
      </w:pPr>
      <w:r w:rsidRPr="00F76BE7">
        <w:rPr>
          <w:rFonts w:cs="Arial"/>
        </w:rPr>
        <w:t xml:space="preserve">Nie ulega wątpliwości, że bocznica kolejowa stanowi budowlę. Przez bocznicę kolejową potocznie rozumiane jest odgałęzienie </w:t>
      </w:r>
      <w:hyperlink r:id="rId6" w:tooltip="Tor kolejowy" w:history="1">
        <w:r w:rsidRPr="00F76BE7">
          <w:rPr>
            <w:rStyle w:val="Hipercze"/>
            <w:rFonts w:cs="Arial"/>
            <w:color w:val="auto"/>
          </w:rPr>
          <w:t>torów</w:t>
        </w:r>
      </w:hyperlink>
      <w:r w:rsidRPr="00F76BE7">
        <w:rPr>
          <w:rFonts w:cs="Arial"/>
        </w:rPr>
        <w:t xml:space="preserve">, tor boczny o specjalnym przeznaczeniu, który najczęściej łączy główną </w:t>
      </w:r>
      <w:hyperlink r:id="rId7" w:tooltip="Linia kolejowa" w:history="1">
        <w:r w:rsidRPr="00F76BE7">
          <w:rPr>
            <w:rStyle w:val="Hipercze"/>
            <w:rFonts w:cs="Arial"/>
            <w:color w:val="auto"/>
          </w:rPr>
          <w:t>linię</w:t>
        </w:r>
      </w:hyperlink>
      <w:r w:rsidRPr="00F76BE7">
        <w:rPr>
          <w:rFonts w:cs="Arial"/>
        </w:rPr>
        <w:t xml:space="preserve"> z obiektem zaopatrywanym drogą kolejową. Na bocznicach pracują zazwyczaj lokomotywy manewrowe (za: </w:t>
      </w:r>
      <w:hyperlink r:id="rId8" w:history="1">
        <w:r w:rsidRPr="00F76BE7">
          <w:rPr>
            <w:rStyle w:val="Hipercze"/>
            <w:rFonts w:cs="Arial"/>
            <w:color w:val="auto"/>
          </w:rPr>
          <w:t>http://wikipedia.otg.pl</w:t>
        </w:r>
      </w:hyperlink>
      <w:r w:rsidRPr="00F76BE7">
        <w:rPr>
          <w:rFonts w:cs="Arial"/>
        </w:rPr>
        <w:t xml:space="preserve">). </w:t>
      </w:r>
    </w:p>
    <w:p w:rsidR="00ED718C" w:rsidRPr="00F76BE7" w:rsidRDefault="00ED718C" w:rsidP="001F7A94">
      <w:pPr>
        <w:spacing w:after="120"/>
        <w:jc w:val="both"/>
        <w:rPr>
          <w:rFonts w:cs="Arial"/>
        </w:rPr>
      </w:pPr>
      <w:r w:rsidRPr="00F76BE7">
        <w:rPr>
          <w:rFonts w:cs="Arial"/>
        </w:rPr>
        <w:t>Jeśli chodzi o pierwszą z wymienionych przesłanek zwolnienia, to analizowany przepis zawiera odesłanie do przepisów o transporcie kolejowym. Dotyczy ono pojęcia „infrastruktura kolejowa”. Podstawowym aktem prawnym regulującym kwestie związane z ruchem kolejowym jest ustawa z dnia 28 marca 2003 r</w:t>
      </w:r>
      <w:r w:rsidR="001F7A94" w:rsidRPr="00F76BE7">
        <w:rPr>
          <w:rFonts w:cs="Arial"/>
        </w:rPr>
        <w:t>. o transporcie kolejowym (</w:t>
      </w:r>
      <w:r w:rsidRPr="00F76BE7">
        <w:rPr>
          <w:rFonts w:cs="Arial"/>
        </w:rPr>
        <w:t xml:space="preserve">Dz. U. </w:t>
      </w:r>
      <w:r w:rsidR="001F7A94" w:rsidRPr="00F76BE7">
        <w:rPr>
          <w:rFonts w:cs="Arial"/>
        </w:rPr>
        <w:t xml:space="preserve">z </w:t>
      </w:r>
      <w:r w:rsidRPr="00F76BE7">
        <w:rPr>
          <w:rFonts w:cs="Arial"/>
        </w:rPr>
        <w:t>2016</w:t>
      </w:r>
      <w:r w:rsidR="001F7A94" w:rsidRPr="00F76BE7">
        <w:rPr>
          <w:rFonts w:cs="Arial"/>
        </w:rPr>
        <w:t xml:space="preserve"> r., poz. 1727</w:t>
      </w:r>
      <w:r w:rsidRPr="00F76BE7">
        <w:rPr>
          <w:rFonts w:cs="Arial"/>
        </w:rPr>
        <w:t>)</w:t>
      </w:r>
      <w:r w:rsidR="001F7A94" w:rsidRPr="00F76BE7">
        <w:rPr>
          <w:rFonts w:cs="Arial"/>
        </w:rPr>
        <w:t>, dalej UTK</w:t>
      </w:r>
      <w:r w:rsidRPr="00F76BE7">
        <w:rPr>
          <w:rFonts w:cs="Arial"/>
        </w:rPr>
        <w:t xml:space="preserve">. </w:t>
      </w:r>
    </w:p>
    <w:p w:rsidR="00ED718C" w:rsidRPr="00F76BE7" w:rsidRDefault="001F7A94" w:rsidP="00ED718C">
      <w:pPr>
        <w:spacing w:after="120"/>
        <w:jc w:val="both"/>
        <w:rPr>
          <w:rFonts w:cs="Arial"/>
        </w:rPr>
      </w:pPr>
      <w:r w:rsidRPr="00F76BE7">
        <w:rPr>
          <w:rFonts w:cs="Arial"/>
        </w:rPr>
        <w:t>Art. 4 pkt 1 UTK</w:t>
      </w:r>
      <w:r w:rsidR="00ED718C" w:rsidRPr="00F76BE7">
        <w:rPr>
          <w:rFonts w:cs="Arial"/>
        </w:rPr>
        <w:t xml:space="preserve"> to definicja infrastruktury kolejowej. Według tego przepisu infrastrukturą kolejową są elementy określone w załączniku 1 do ustawy. Zgodni</w:t>
      </w:r>
      <w:r w:rsidRPr="00F76BE7">
        <w:rPr>
          <w:rFonts w:cs="Arial"/>
        </w:rPr>
        <w:t>e zaś z załącznikiem nr 1 do UTK</w:t>
      </w:r>
      <w:r w:rsidR="00ED718C" w:rsidRPr="00F76BE7">
        <w:rPr>
          <w:rFonts w:cs="Arial"/>
        </w:rPr>
        <w:t xml:space="preserve"> </w:t>
      </w:r>
      <w:r w:rsidR="00ED718C" w:rsidRPr="00F76BE7">
        <w:rPr>
          <w:rFonts w:cs="Arial"/>
          <w:i/>
        </w:rPr>
        <w:t>„</w:t>
      </w:r>
      <w:r w:rsidR="00ED718C" w:rsidRPr="00F76BE7">
        <w:rPr>
          <w:rFonts w:cs="Arial"/>
          <w:b/>
          <w:i/>
        </w:rPr>
        <w:t>w skład infrastruktury kolejowej wchodzą</w:t>
      </w:r>
      <w:r w:rsidR="00ED718C" w:rsidRPr="00F76BE7">
        <w:rPr>
          <w:rFonts w:cs="Arial"/>
          <w:i/>
        </w:rPr>
        <w:t xml:space="preserve"> następujące elementy, pod warunkiem że </w:t>
      </w:r>
      <w:r w:rsidR="00ED718C" w:rsidRPr="00F76BE7">
        <w:rPr>
          <w:rFonts w:cs="Arial"/>
          <w:b/>
          <w:i/>
        </w:rPr>
        <w:t>tworzą część</w:t>
      </w:r>
      <w:r w:rsidR="00ED718C" w:rsidRPr="00F76BE7">
        <w:rPr>
          <w:rFonts w:cs="Arial"/>
          <w:i/>
        </w:rPr>
        <w:t xml:space="preserve"> linii kolejowej, </w:t>
      </w:r>
      <w:r w:rsidR="00ED718C" w:rsidRPr="00F76BE7">
        <w:rPr>
          <w:rFonts w:cs="Arial"/>
          <w:b/>
          <w:i/>
        </w:rPr>
        <w:t>bocznicy kolejowej</w:t>
      </w:r>
      <w:r w:rsidR="00ED718C" w:rsidRPr="00F76BE7">
        <w:rPr>
          <w:rFonts w:cs="Arial"/>
          <w:i/>
        </w:rPr>
        <w:t xml:space="preserve"> lub innej drogi kolejowej, </w:t>
      </w:r>
      <w:r w:rsidR="00ED718C" w:rsidRPr="00F76BE7">
        <w:rPr>
          <w:rFonts w:cs="Arial"/>
          <w:b/>
          <w:i/>
        </w:rPr>
        <w:t>lub są przeznaczone do zarządzania nimi, obsługi przewozu osób lub rzeczy, lub ich utrzymania:</w:t>
      </w:r>
    </w:p>
    <w:p w:rsidR="001F7A94" w:rsidRPr="00F76BE7" w:rsidRDefault="00ED718C" w:rsidP="001F7A94">
      <w:pPr>
        <w:spacing w:after="120"/>
        <w:jc w:val="both"/>
        <w:rPr>
          <w:rFonts w:cs="Arial"/>
          <w:i/>
        </w:rPr>
      </w:pPr>
      <w:r w:rsidRPr="00F76BE7">
        <w:rPr>
          <w:rFonts w:cs="Arial"/>
          <w:i/>
        </w:rPr>
        <w:t xml:space="preserve">1) tory kolejowe, w tym rozjazdy i skrzyżowania torów, wchodzące w ich skład szyny, szyny żłobkowe, kierownice, odbojnice, prowadnice, zwrotnice, krzyżownice i inne elementy rozjazdów, podkłady kolejowe i przytwierdzenia, drobne elementy nawierzchni kolejowej, podsypka w tym tłuczeń i piasek; </w:t>
      </w:r>
    </w:p>
    <w:p w:rsidR="00ED718C" w:rsidRPr="00F76BE7" w:rsidRDefault="00ED718C" w:rsidP="001F7A94">
      <w:pPr>
        <w:spacing w:after="120"/>
        <w:jc w:val="both"/>
        <w:rPr>
          <w:rFonts w:cs="Arial"/>
          <w:i/>
        </w:rPr>
      </w:pPr>
      <w:r w:rsidRPr="00F76BE7">
        <w:rPr>
          <w:rFonts w:cs="Arial"/>
          <w:i/>
        </w:rPr>
        <w:lastRenderedPageBreak/>
        <w:t xml:space="preserve">2) obrotnice i przesuwnice; </w:t>
      </w:r>
    </w:p>
    <w:p w:rsidR="00ED718C" w:rsidRPr="00F76BE7" w:rsidRDefault="00ED718C" w:rsidP="001F7A94">
      <w:pPr>
        <w:spacing w:after="120"/>
        <w:jc w:val="both"/>
        <w:rPr>
          <w:rFonts w:cs="Arial"/>
          <w:i/>
        </w:rPr>
      </w:pPr>
      <w:r w:rsidRPr="00F76BE7">
        <w:rPr>
          <w:rFonts w:cs="Arial"/>
          <w:i/>
        </w:rPr>
        <w:t xml:space="preserve">3) podtorze, w szczególności nasypy i przekopy, systemy kanałów i rowów odwadniających, rowy murowane, ściany osłonowe, roślinność posadzona w celu ochrony skarp; </w:t>
      </w:r>
    </w:p>
    <w:p w:rsidR="00ED718C" w:rsidRPr="00F76BE7" w:rsidRDefault="00ED718C" w:rsidP="001F7A94">
      <w:pPr>
        <w:spacing w:after="120"/>
        <w:jc w:val="both"/>
        <w:rPr>
          <w:rFonts w:cs="Arial"/>
          <w:i/>
        </w:rPr>
      </w:pPr>
      <w:r w:rsidRPr="00F76BE7">
        <w:rPr>
          <w:rFonts w:cs="Arial"/>
          <w:i/>
        </w:rPr>
        <w:t xml:space="preserve">4) obiekty inżynieryjne: mosty, wiadukty, przepusty i inne konstrukcje mostowe, tunele, przejścia nad i pod torami, mury oporowe i umocnienia skarp; </w:t>
      </w:r>
    </w:p>
    <w:p w:rsidR="00ED718C" w:rsidRPr="00F76BE7" w:rsidRDefault="00ED718C" w:rsidP="001F7A94">
      <w:pPr>
        <w:spacing w:after="120"/>
        <w:jc w:val="both"/>
        <w:rPr>
          <w:rFonts w:cs="Arial"/>
          <w:i/>
        </w:rPr>
      </w:pPr>
      <w:r w:rsidRPr="00F76BE7">
        <w:rPr>
          <w:rFonts w:cs="Arial"/>
          <w:i/>
        </w:rPr>
        <w:t xml:space="preserve">5) nastawnie, urządzenia sterowania ruchem kolejowym, w tym urządzenia zabezpieczające, sygnalizacyjne i łącznościowe na szlaku, w stacjach i stacjach rozrządowych, urządzenia służące do wytwarzania, przetwarzania i dystrybucji prądu elektrycznego do celów sygnalizacji i łączności; budynki, w których takie urządzenia lub instalacje się znajdują; przytorowe urządzenia kontroli bezpiecznej jazdy pociągów i wykrywania stanów awaryjnych w przejeżdżającym taborze; hamulce torowe; urządzenia do ogrzewania rozjazdów; </w:t>
      </w:r>
    </w:p>
    <w:p w:rsidR="00ED718C" w:rsidRPr="00F76BE7" w:rsidRDefault="00ED718C" w:rsidP="001F7A94">
      <w:pPr>
        <w:spacing w:after="120"/>
        <w:jc w:val="both"/>
        <w:rPr>
          <w:rFonts w:cs="Arial"/>
          <w:i/>
        </w:rPr>
      </w:pPr>
      <w:r w:rsidRPr="00F76BE7">
        <w:rPr>
          <w:rFonts w:cs="Arial"/>
          <w:i/>
        </w:rPr>
        <w:t xml:space="preserve">6) perony wraz z infrastrukturą umożliwiającą dotarcie do nich pasażerom, pieszo lub pojazdem, z drogi publicznej lub dworca kolejowego; </w:t>
      </w:r>
    </w:p>
    <w:p w:rsidR="00ED718C" w:rsidRPr="00F76BE7" w:rsidRDefault="00ED718C" w:rsidP="001F7A94">
      <w:pPr>
        <w:spacing w:after="120"/>
        <w:jc w:val="both"/>
        <w:rPr>
          <w:rFonts w:cs="Arial"/>
          <w:i/>
        </w:rPr>
      </w:pPr>
      <w:r w:rsidRPr="00F76BE7">
        <w:rPr>
          <w:rFonts w:cs="Arial"/>
          <w:i/>
        </w:rPr>
        <w:t xml:space="preserve">7) rampy towarowe, w tym w terminalach towarowych, wraz z drogami dowozu i odwozu towarów do dróg publicznych; </w:t>
      </w:r>
    </w:p>
    <w:p w:rsidR="00ED718C" w:rsidRPr="00F76BE7" w:rsidRDefault="00ED718C" w:rsidP="001F7A94">
      <w:pPr>
        <w:spacing w:after="120"/>
        <w:jc w:val="both"/>
        <w:rPr>
          <w:rFonts w:cs="Arial"/>
          <w:i/>
        </w:rPr>
      </w:pPr>
      <w:r w:rsidRPr="00F76BE7">
        <w:rPr>
          <w:rFonts w:cs="Arial"/>
          <w:i/>
        </w:rPr>
        <w:t xml:space="preserve">8) drogi technologiczne i przejścia wzdłuż torów, mury ogradzające, żywopłoty, ogrodzenia, pasy przeciwpożarowe, zasłony odśnieżne; </w:t>
      </w:r>
    </w:p>
    <w:p w:rsidR="00ED718C" w:rsidRPr="00F76BE7" w:rsidRDefault="00ED718C" w:rsidP="001F7A94">
      <w:pPr>
        <w:spacing w:after="120"/>
        <w:jc w:val="both"/>
        <w:rPr>
          <w:rFonts w:cs="Arial"/>
          <w:i/>
        </w:rPr>
      </w:pPr>
      <w:r w:rsidRPr="00F76BE7">
        <w:rPr>
          <w:rFonts w:cs="Arial"/>
          <w:i/>
        </w:rPr>
        <w:t xml:space="preserve">9) przejazdy kolejowo-drogowe i przejścia w poziomie szyn, w tym urządzenia i systemy służące zapewnieniu bezpieczeństwa ruchu drogowego i pieszego; </w:t>
      </w:r>
    </w:p>
    <w:p w:rsidR="00ED718C" w:rsidRPr="00F76BE7" w:rsidRDefault="00ED718C" w:rsidP="001F7A94">
      <w:pPr>
        <w:spacing w:after="120"/>
        <w:jc w:val="both"/>
        <w:rPr>
          <w:rFonts w:cs="Arial"/>
          <w:i/>
        </w:rPr>
      </w:pPr>
      <w:r w:rsidRPr="00F76BE7">
        <w:rPr>
          <w:rFonts w:cs="Arial"/>
          <w:i/>
        </w:rPr>
        <w:t xml:space="preserve">10) systemy oświetleniowe do celów ruchu kolejowego i bezpieczeństwa; </w:t>
      </w:r>
    </w:p>
    <w:p w:rsidR="00ED718C" w:rsidRPr="00F76BE7" w:rsidRDefault="00ED718C" w:rsidP="001F7A94">
      <w:pPr>
        <w:spacing w:after="120"/>
        <w:jc w:val="both"/>
        <w:rPr>
          <w:rFonts w:cs="Arial"/>
          <w:i/>
        </w:rPr>
      </w:pPr>
      <w:r w:rsidRPr="00F76BE7">
        <w:rPr>
          <w:rFonts w:cs="Arial"/>
          <w:i/>
        </w:rPr>
        <w:t xml:space="preserve">11) urządzenia przetwarzania i rozdziału energii elektrycznej na potrzeby zasilania trakcyjnego: podstacje, kable zasilające pomiędzy podstacjami i przewodami jezdnymi, sieć trakcyjna wraz z konstrukcjami wsporczymi, trzecia szyna z konstrukcjami wsporczymi; </w:t>
      </w:r>
    </w:p>
    <w:p w:rsidR="00ED718C" w:rsidRPr="00F76BE7" w:rsidRDefault="00ED718C" w:rsidP="001F7A94">
      <w:pPr>
        <w:spacing w:after="120"/>
        <w:jc w:val="both"/>
        <w:rPr>
          <w:rFonts w:cs="Arial"/>
          <w:i/>
        </w:rPr>
      </w:pPr>
      <w:r w:rsidRPr="00F76BE7">
        <w:rPr>
          <w:rFonts w:cs="Arial"/>
          <w:i/>
        </w:rPr>
        <w:t>12) grunty, oznaczone jako działki ewidencyjne, na których znajdują się elementy wymienione w pkt 1-11.”</w:t>
      </w:r>
    </w:p>
    <w:p w:rsidR="00ED718C" w:rsidRPr="00F76BE7" w:rsidRDefault="00ED718C" w:rsidP="00ED718C">
      <w:pPr>
        <w:spacing w:after="120"/>
        <w:jc w:val="both"/>
        <w:rPr>
          <w:rFonts w:cs="Arial"/>
          <w:b/>
        </w:rPr>
      </w:pPr>
      <w:r w:rsidRPr="00F76BE7">
        <w:rPr>
          <w:rFonts w:cs="Arial"/>
          <w:b/>
        </w:rPr>
        <w:t xml:space="preserve">Zwraca uwagę, że przywołany załącznik wprost wymienia bocznicę kolejową jako część infrastruktury kolejowej. </w:t>
      </w:r>
    </w:p>
    <w:p w:rsidR="00ED718C" w:rsidRPr="00F76BE7" w:rsidRDefault="00ED718C" w:rsidP="001F7A94">
      <w:pPr>
        <w:spacing w:after="120"/>
        <w:jc w:val="both"/>
        <w:rPr>
          <w:rFonts w:cs="Arial"/>
        </w:rPr>
      </w:pPr>
      <w:r w:rsidRPr="00F76BE7">
        <w:rPr>
          <w:rFonts w:cs="Arial"/>
        </w:rPr>
        <w:t>Jak już wyżej zaznacz</w:t>
      </w:r>
      <w:r w:rsidR="001F7A94" w:rsidRPr="00F76BE7">
        <w:rPr>
          <w:rFonts w:cs="Arial"/>
        </w:rPr>
        <w:t xml:space="preserve">ono, do art. 7 ust. 1 pkt 1 ustawy </w:t>
      </w:r>
      <w:r w:rsidRPr="00F76BE7">
        <w:rPr>
          <w:rFonts w:cs="Arial"/>
        </w:rPr>
        <w:t xml:space="preserve"> wprowadzono odesłanie do przepisów specjalistycznych, tj. do przepisów o transporcie kolejowym. Podkreślić trzeba, że odesłanie to ma wąski charakter, albowiem dotyczy wyłącznie pojęcia „infrastruktura kolejowa”. Zwrot ten musi być zatem interpretowany zgodnie ze znaczeniem wynikającym z ustawy o transporcie kolejowym. Natomiast pozostałe określenia występ</w:t>
      </w:r>
      <w:r w:rsidR="001F7A94" w:rsidRPr="00F76BE7">
        <w:rPr>
          <w:rFonts w:cs="Arial"/>
        </w:rPr>
        <w:t>ujące w art. 7 ust. 1 pkt 1 ustawy</w:t>
      </w:r>
      <w:r w:rsidRPr="00F76BE7">
        <w:rPr>
          <w:rFonts w:cs="Arial"/>
        </w:rPr>
        <w:t xml:space="preserve">, o znaczeniu niezdefiniowanym w ustawie o podatkach i opłatach lokalnych, powinny  być wykładane zgodnie ze znaczeniem, które mają w języku potocznym.  </w:t>
      </w:r>
    </w:p>
    <w:p w:rsidR="00ED718C" w:rsidRPr="00F76BE7" w:rsidRDefault="00ED718C" w:rsidP="00ED718C">
      <w:pPr>
        <w:spacing w:after="120"/>
        <w:jc w:val="both"/>
        <w:rPr>
          <w:rFonts w:cs="Arial"/>
          <w:i/>
        </w:rPr>
      </w:pPr>
      <w:r w:rsidRPr="00F76BE7">
        <w:rPr>
          <w:rFonts w:cs="Arial"/>
        </w:rPr>
        <w:t xml:space="preserve">Powyższe stanowisko Wnioskodawcy poparte jest także aktualnym orzecznictwem Naczelnego Sądu Najwyższego  (wyrok z dnia 2 grudnia 2016 r., II FSK 3132/14), zgodnie z </w:t>
      </w:r>
      <w:r w:rsidRPr="00F76BE7">
        <w:rPr>
          <w:rFonts w:cs="Arial"/>
          <w:i/>
        </w:rPr>
        <w:t xml:space="preserve">którym „Nieuprawnione jest uzależnienie zwolnienia od podatku od nieruchomości od warunku, który nie został ustanowiony w art. 7 ust. 1 pkt 1 lit. a ustawy z 12 stycznia 1991 r. o podatkach i opłatach lokalnych(…) art. 7 ust. 1 pkt 1 lit. a </w:t>
      </w:r>
      <w:proofErr w:type="spellStart"/>
      <w:r w:rsidRPr="00F76BE7">
        <w:rPr>
          <w:rFonts w:cs="Arial"/>
          <w:i/>
        </w:rPr>
        <w:t>PodLokU</w:t>
      </w:r>
      <w:proofErr w:type="spellEnd"/>
      <w:r w:rsidRPr="00F76BE7">
        <w:rPr>
          <w:rFonts w:cs="Arial"/>
          <w:i/>
        </w:rPr>
        <w:t xml:space="preserve"> odsyła do ustawy o transporcie kolejowym, ale w ściśle wskazanym w tym przepisie </w:t>
      </w:r>
      <w:r w:rsidRPr="00F76BE7">
        <w:rPr>
          <w:rFonts w:cs="Arial"/>
          <w:i/>
        </w:rPr>
        <w:lastRenderedPageBreak/>
        <w:t xml:space="preserve">zakresie, tj. do przyjęcia znaczenia określenia "budowle wchodzące w skład infrastruktury kolejowej" takiego jakie zostało nadane w ustawie o transporcie kolejowym.” </w:t>
      </w:r>
    </w:p>
    <w:p w:rsidR="00ED718C" w:rsidRPr="00F76BE7" w:rsidRDefault="00ED718C" w:rsidP="001F7A94">
      <w:pPr>
        <w:spacing w:after="0"/>
        <w:jc w:val="both"/>
        <w:rPr>
          <w:rFonts w:cs="Arial"/>
        </w:rPr>
      </w:pPr>
      <w:r w:rsidRPr="00F76BE7">
        <w:rPr>
          <w:rFonts w:cs="Arial"/>
        </w:rPr>
        <w:t>Druga z przesłanek zwolnienia za</w:t>
      </w:r>
      <w:r w:rsidR="001F7A94" w:rsidRPr="00F76BE7">
        <w:rPr>
          <w:rFonts w:cs="Arial"/>
        </w:rPr>
        <w:t>warta w art. 7 ust. 1 pkt 1 ustawy</w:t>
      </w:r>
      <w:r w:rsidRPr="00F76BE7">
        <w:rPr>
          <w:rFonts w:cs="Arial"/>
        </w:rPr>
        <w:t xml:space="preserve"> ma postać alternatywnego wymogu, by infrastruktura kolejowa, obejmująca grunty, budynki lub budowle, była:</w:t>
      </w:r>
    </w:p>
    <w:p w:rsidR="00ED718C" w:rsidRPr="00F76BE7" w:rsidRDefault="00ED718C" w:rsidP="001B242C">
      <w:pPr>
        <w:pStyle w:val="Akapitzlist"/>
        <w:numPr>
          <w:ilvl w:val="0"/>
          <w:numId w:val="22"/>
        </w:numPr>
        <w:spacing w:after="0"/>
        <w:jc w:val="both"/>
        <w:rPr>
          <w:rFonts w:cs="Arial"/>
        </w:rPr>
      </w:pPr>
      <w:r w:rsidRPr="00F76BE7">
        <w:rPr>
          <w:rFonts w:cs="Arial"/>
        </w:rPr>
        <w:t>udostępniana przewoźnikom kolejowym</w:t>
      </w:r>
      <w:r w:rsidR="001B242C" w:rsidRPr="00F76BE7">
        <w:rPr>
          <w:rFonts w:cs="Arial"/>
        </w:rPr>
        <w:t>,</w:t>
      </w:r>
      <w:r w:rsidRPr="00F76BE7">
        <w:rPr>
          <w:rFonts w:cs="Arial"/>
        </w:rPr>
        <w:t xml:space="preserve"> lub</w:t>
      </w:r>
    </w:p>
    <w:p w:rsidR="00ED718C" w:rsidRPr="00F76BE7" w:rsidRDefault="00ED718C" w:rsidP="001B242C">
      <w:pPr>
        <w:pStyle w:val="Akapitzlist"/>
        <w:numPr>
          <w:ilvl w:val="0"/>
          <w:numId w:val="22"/>
        </w:numPr>
        <w:spacing w:after="0"/>
        <w:jc w:val="both"/>
        <w:rPr>
          <w:rFonts w:cs="Arial"/>
        </w:rPr>
      </w:pPr>
      <w:r w:rsidRPr="00F76BE7">
        <w:rPr>
          <w:rFonts w:cs="Arial"/>
        </w:rPr>
        <w:t>wykorzystywana do przewozu osób, lub</w:t>
      </w:r>
    </w:p>
    <w:p w:rsidR="00ED718C" w:rsidRPr="00F76BE7" w:rsidRDefault="00ED718C" w:rsidP="001B242C">
      <w:pPr>
        <w:pStyle w:val="Akapitzlist"/>
        <w:numPr>
          <w:ilvl w:val="0"/>
          <w:numId w:val="22"/>
        </w:numPr>
        <w:spacing w:after="0"/>
        <w:jc w:val="both"/>
        <w:rPr>
          <w:rFonts w:cs="Arial"/>
        </w:rPr>
      </w:pPr>
      <w:r w:rsidRPr="00F76BE7">
        <w:rPr>
          <w:rFonts w:cs="Arial"/>
        </w:rPr>
        <w:t>tworzyła linie kolejowe o szerokości torów większej niż 1435 mm.</w:t>
      </w:r>
    </w:p>
    <w:p w:rsidR="00ED718C" w:rsidRPr="00F76BE7" w:rsidRDefault="00ED718C" w:rsidP="00ED718C">
      <w:pPr>
        <w:spacing w:before="120"/>
        <w:jc w:val="both"/>
        <w:rPr>
          <w:rFonts w:cs="Arial"/>
          <w:u w:val="single"/>
        </w:rPr>
      </w:pPr>
      <w:r w:rsidRPr="00F76BE7">
        <w:rPr>
          <w:rFonts w:cs="Arial"/>
          <w:u w:val="single"/>
        </w:rPr>
        <w:t xml:space="preserve">Do skorzystania z analizowanego zwolnienia podatkowego wystarczające jest spełnienie jednego z wymienionych warunków składających się na drugą przesłankę. </w:t>
      </w:r>
    </w:p>
    <w:p w:rsidR="00ED718C" w:rsidRPr="00F76BE7" w:rsidRDefault="00ED718C" w:rsidP="00ED718C">
      <w:pPr>
        <w:spacing w:after="120"/>
        <w:jc w:val="both"/>
        <w:rPr>
          <w:rFonts w:cs="Arial"/>
        </w:rPr>
      </w:pPr>
      <w:r w:rsidRPr="00F76BE7">
        <w:rPr>
          <w:rFonts w:cs="Arial"/>
        </w:rPr>
        <w:t>Z uwagi na f</w:t>
      </w:r>
      <w:r w:rsidR="001B242C" w:rsidRPr="00F76BE7">
        <w:rPr>
          <w:rFonts w:cs="Arial"/>
        </w:rPr>
        <w:t>akt, iż bocznicę kolejową Wnioskodawcy</w:t>
      </w:r>
      <w:r w:rsidRPr="00F76BE7">
        <w:rPr>
          <w:rFonts w:cs="Arial"/>
        </w:rPr>
        <w:t xml:space="preserve"> tworzą linie kolejowe o szerokości torów nie większej niż 1435 mm oraz nie służy ona do przewozu osób, w stanie faktyc</w:t>
      </w:r>
      <w:r w:rsidR="001B242C" w:rsidRPr="00F76BE7">
        <w:rPr>
          <w:rFonts w:cs="Arial"/>
        </w:rPr>
        <w:t xml:space="preserve">znym, którego dotyczy </w:t>
      </w:r>
      <w:r w:rsidRPr="00F76BE7">
        <w:rPr>
          <w:rFonts w:cs="Arial"/>
        </w:rPr>
        <w:t>w</w:t>
      </w:r>
      <w:r w:rsidR="001B242C" w:rsidRPr="00F76BE7">
        <w:rPr>
          <w:rFonts w:cs="Arial"/>
        </w:rPr>
        <w:t>niosek, chodzi o sytuację udostę</w:t>
      </w:r>
      <w:r w:rsidRPr="00F76BE7">
        <w:rPr>
          <w:rFonts w:cs="Arial"/>
        </w:rPr>
        <w:t xml:space="preserve">pnienia bocznicy przewoźnikowi kolejowemu. W związku z tym konieczne jest przeanalizowanie zwrotu: „udostępnienie przewoźnikowi kolejowemu”. </w:t>
      </w:r>
    </w:p>
    <w:p w:rsidR="00ED718C" w:rsidRPr="00F76BE7" w:rsidRDefault="00ED718C" w:rsidP="00ED718C">
      <w:pPr>
        <w:spacing w:after="120"/>
        <w:jc w:val="both"/>
        <w:rPr>
          <w:rFonts w:cs="Arial"/>
        </w:rPr>
      </w:pPr>
      <w:r w:rsidRPr="00F76BE7">
        <w:rPr>
          <w:rFonts w:cs="Arial"/>
        </w:rPr>
        <w:t>Podkreślenia wymaga, że w odniesieniu do tego określenia nie zamiesz</w:t>
      </w:r>
      <w:r w:rsidR="001B242C" w:rsidRPr="00F76BE7">
        <w:rPr>
          <w:rFonts w:cs="Arial"/>
        </w:rPr>
        <w:t>czono w art. 7 ust. 1 pkt 1 ustawy</w:t>
      </w:r>
      <w:r w:rsidRPr="00F76BE7">
        <w:rPr>
          <w:rFonts w:cs="Arial"/>
        </w:rPr>
        <w:t xml:space="preserve"> zastrzeżenia, że ma być ono rozumiane zgodnie z przepisami o transporcie kolejowym. Wobec powyższego, przy wykładni zwrotu „udostępnienie przewoźnikowi kolejowemu” należy posługiwać się znaczeniem, które ma w języku potocznym. </w:t>
      </w:r>
    </w:p>
    <w:p w:rsidR="00ED718C" w:rsidRPr="00F76BE7" w:rsidRDefault="00ED718C" w:rsidP="00ED718C">
      <w:pPr>
        <w:pStyle w:val="Akapitzlist"/>
        <w:numPr>
          <w:ilvl w:val="0"/>
          <w:numId w:val="20"/>
        </w:numPr>
        <w:spacing w:after="120"/>
        <w:contextualSpacing w:val="0"/>
        <w:jc w:val="both"/>
        <w:rPr>
          <w:rFonts w:cs="Arial"/>
          <w:vanish/>
        </w:rPr>
      </w:pPr>
    </w:p>
    <w:p w:rsidR="00ED718C" w:rsidRPr="00F76BE7" w:rsidRDefault="00ED718C" w:rsidP="00ED718C">
      <w:pPr>
        <w:pStyle w:val="Akapitzlist"/>
        <w:numPr>
          <w:ilvl w:val="0"/>
          <w:numId w:val="20"/>
        </w:numPr>
        <w:spacing w:after="120"/>
        <w:contextualSpacing w:val="0"/>
        <w:jc w:val="both"/>
        <w:rPr>
          <w:rFonts w:cs="Arial"/>
          <w:vanish/>
        </w:rPr>
      </w:pPr>
    </w:p>
    <w:p w:rsidR="00ED718C" w:rsidRPr="00F76BE7" w:rsidRDefault="00ED718C" w:rsidP="00ED718C">
      <w:pPr>
        <w:pStyle w:val="Akapitzlist"/>
        <w:numPr>
          <w:ilvl w:val="0"/>
          <w:numId w:val="20"/>
        </w:numPr>
        <w:spacing w:after="120"/>
        <w:contextualSpacing w:val="0"/>
        <w:jc w:val="both"/>
        <w:rPr>
          <w:rFonts w:cs="Arial"/>
          <w:vanish/>
        </w:rPr>
      </w:pPr>
    </w:p>
    <w:p w:rsidR="00ED718C" w:rsidRPr="00F76BE7" w:rsidRDefault="00ED718C" w:rsidP="00ED718C">
      <w:pPr>
        <w:pStyle w:val="Akapitzlist"/>
        <w:numPr>
          <w:ilvl w:val="0"/>
          <w:numId w:val="20"/>
        </w:numPr>
        <w:spacing w:after="120"/>
        <w:contextualSpacing w:val="0"/>
        <w:jc w:val="both"/>
        <w:rPr>
          <w:rFonts w:cs="Arial"/>
          <w:vanish/>
        </w:rPr>
      </w:pPr>
    </w:p>
    <w:p w:rsidR="00ED718C" w:rsidRPr="00F76BE7" w:rsidRDefault="00ED718C" w:rsidP="001B242C">
      <w:pPr>
        <w:spacing w:after="120"/>
        <w:jc w:val="both"/>
        <w:rPr>
          <w:rFonts w:cs="Arial"/>
          <w:color w:val="000000"/>
        </w:rPr>
      </w:pPr>
      <w:r w:rsidRPr="00F76BE7">
        <w:rPr>
          <w:rFonts w:cs="Arial"/>
        </w:rPr>
        <w:t xml:space="preserve">W języku polskim słowo „udostępniać” oznacza tyle co </w:t>
      </w:r>
      <w:r w:rsidRPr="00F76BE7">
        <w:rPr>
          <w:rFonts w:cs="Arial"/>
          <w:i/>
        </w:rPr>
        <w:t>„</w:t>
      </w:r>
      <w:r w:rsidRPr="00F76BE7">
        <w:rPr>
          <w:rFonts w:cs="Arial"/>
          <w:i/>
          <w:color w:val="000000"/>
        </w:rPr>
        <w:t>ułatwić kontakt z czymś lub umożliwić korzystanie z czegoś”</w:t>
      </w:r>
      <w:r w:rsidRPr="00F76BE7">
        <w:rPr>
          <w:rFonts w:cs="Arial"/>
          <w:color w:val="000000"/>
        </w:rPr>
        <w:t>. Udostępnianie infrastruktury kolejowej z art. 7 us</w:t>
      </w:r>
      <w:r w:rsidR="001B242C" w:rsidRPr="00F76BE7">
        <w:rPr>
          <w:rFonts w:cs="Arial"/>
          <w:color w:val="000000"/>
        </w:rPr>
        <w:t>t. 1 pkt 1 ustawy</w:t>
      </w:r>
      <w:r w:rsidRPr="00F76BE7">
        <w:rPr>
          <w:rFonts w:cs="Arial"/>
          <w:color w:val="000000"/>
        </w:rPr>
        <w:t xml:space="preserve"> to zatem stan, w którym przew</w:t>
      </w:r>
      <w:r w:rsidR="001B242C" w:rsidRPr="00F76BE7">
        <w:rPr>
          <w:rFonts w:cs="Arial"/>
          <w:color w:val="000000"/>
        </w:rPr>
        <w:t xml:space="preserve">oźnik kolejowy ma możliwość i, co więcej, </w:t>
      </w:r>
      <w:r w:rsidRPr="00F76BE7">
        <w:rPr>
          <w:rFonts w:cs="Arial"/>
          <w:color w:val="000000"/>
        </w:rPr>
        <w:t xml:space="preserve">rzeczywiście korzysta z infrastruktury kolejowej. Innymi słowy jest to sytuacja, w której ma miejsce faktyczna czynność udostępniania infrastruktury, objawiająca się korespondującymi ze sobą: możliwością korzystania z infrastruktury kolejowej i fizycznym użytkowaniem tej infrastruktury przez przewoźnika kolejowego. </w:t>
      </w:r>
    </w:p>
    <w:p w:rsidR="00ED718C" w:rsidRPr="00F76BE7" w:rsidRDefault="00ED718C" w:rsidP="00ED718C">
      <w:pPr>
        <w:spacing w:after="120"/>
        <w:jc w:val="both"/>
        <w:rPr>
          <w:rFonts w:cs="Arial"/>
        </w:rPr>
      </w:pPr>
      <w:r w:rsidRPr="00F76BE7">
        <w:rPr>
          <w:rFonts w:cs="Arial"/>
          <w:color w:val="000000"/>
        </w:rPr>
        <w:t>Zasadność przedstawionego stanowiska staje bardziej wyraźna kiedy porówna się obecną i wcześniejszą treść</w:t>
      </w:r>
      <w:r w:rsidR="001B242C" w:rsidRPr="00F76BE7">
        <w:rPr>
          <w:rFonts w:cs="Arial"/>
          <w:color w:val="000000"/>
        </w:rPr>
        <w:t xml:space="preserve"> art. 7 ust. 1 pkt 1 ustawy</w:t>
      </w:r>
      <w:r w:rsidRPr="00F76BE7">
        <w:rPr>
          <w:rFonts w:cs="Arial"/>
          <w:color w:val="000000"/>
        </w:rPr>
        <w:t xml:space="preserve">. W poprzednim stanie prawnym dopuszczalność zwolnienia z opodatkowania była uzależniona od istnienia po stronie </w:t>
      </w:r>
      <w:r w:rsidRPr="00F76BE7">
        <w:rPr>
          <w:rFonts w:cs="Arial"/>
        </w:rPr>
        <w:t>zarządcy infrastruktury obowiązku jej udostępniania licencjonowanym przewoźnikom kolejowym. Chodziło więc wyłącznie o pewien stan gotowości udostępnienia infrastruktury, zobowiązanie do udostępnienia, stworzenie samej możliwości jej wykorzystania, a nie o fakty</w:t>
      </w:r>
      <w:r w:rsidR="001B242C" w:rsidRPr="00F76BE7">
        <w:rPr>
          <w:rFonts w:cs="Arial"/>
        </w:rPr>
        <w:t xml:space="preserve">czną czynność jej użytkowania, </w:t>
      </w:r>
      <w:r w:rsidRPr="00F76BE7">
        <w:rPr>
          <w:rFonts w:cs="Arial"/>
        </w:rPr>
        <w:t xml:space="preserve">jak to ma miejsce obecnie. </w:t>
      </w:r>
    </w:p>
    <w:p w:rsidR="00ED718C" w:rsidRPr="00F76BE7" w:rsidRDefault="00ED718C" w:rsidP="00ED718C">
      <w:pPr>
        <w:spacing w:after="120"/>
        <w:jc w:val="both"/>
        <w:rPr>
          <w:rFonts w:cs="Arial"/>
        </w:rPr>
      </w:pPr>
      <w:r w:rsidRPr="00F76BE7">
        <w:rPr>
          <w:rFonts w:cs="Arial"/>
        </w:rPr>
        <w:t>Zestawienie sytuacji istniejącej na gruncie poprzedniego i aktualnego stanu prawnego można zobrazować następująco: pod rządami poprzedniej</w:t>
      </w:r>
      <w:r w:rsidR="001B242C" w:rsidRPr="00F76BE7">
        <w:rPr>
          <w:rFonts w:cs="Arial"/>
        </w:rPr>
        <w:t xml:space="preserve"> wersji art. 7 ust. 1 pkt 1 ustawy</w:t>
      </w:r>
      <w:r w:rsidRPr="00F76BE7">
        <w:rPr>
          <w:rFonts w:cs="Arial"/>
        </w:rPr>
        <w:t xml:space="preserve"> istotne było zobowiązanie do świadczenia pewnej usługi (udostępniania infrastruktury kolejowej), aktualnie zaś istotny jest sam fakt świadczenia owej usługi. </w:t>
      </w:r>
      <w:r w:rsidRPr="00F76BE7">
        <w:rPr>
          <w:rFonts w:cs="Arial"/>
        </w:rPr>
        <w:tab/>
      </w:r>
    </w:p>
    <w:p w:rsidR="00ED718C" w:rsidRPr="00F76BE7" w:rsidRDefault="00ED718C" w:rsidP="00ED718C">
      <w:pPr>
        <w:spacing w:after="120"/>
        <w:jc w:val="both"/>
        <w:rPr>
          <w:rFonts w:cs="Arial"/>
        </w:rPr>
      </w:pPr>
      <w:r w:rsidRPr="00F76BE7">
        <w:rPr>
          <w:rFonts w:cs="Arial"/>
        </w:rPr>
        <w:t>Wyjaśnienie znaczenia przesłanki „udostępniania infrastruktury kolejowej przewoźnikowi kolejowemu” wymaga także ustalenia kim jest przew</w:t>
      </w:r>
      <w:r w:rsidR="001B242C" w:rsidRPr="00F76BE7">
        <w:rPr>
          <w:rFonts w:cs="Arial"/>
        </w:rPr>
        <w:t xml:space="preserve">oźnik kolejowy. Otóż jest nim, zgodnie z art. 4 pkt 9 UTK, </w:t>
      </w:r>
      <w:r w:rsidRPr="00F76BE7">
        <w:rPr>
          <w:rFonts w:cs="Arial"/>
        </w:rPr>
        <w:t>przedsiębiorca uprawniony na podstawie licencji do wykonywania przewozów kolejowych lub świadczenia usługi trakcyjnej lub podmiot wykonujący przewozy na infrastrukturze kolei wąskotorowej.</w:t>
      </w:r>
    </w:p>
    <w:p w:rsidR="00ED718C" w:rsidRPr="00F76BE7" w:rsidRDefault="00ED718C" w:rsidP="00ED718C">
      <w:pPr>
        <w:spacing w:after="120"/>
        <w:jc w:val="both"/>
        <w:rPr>
          <w:rFonts w:cs="Arial"/>
        </w:rPr>
      </w:pPr>
      <w:r w:rsidRPr="00F76BE7">
        <w:rPr>
          <w:rFonts w:cs="Arial"/>
        </w:rPr>
        <w:t>Należąca do Wnioskodawcy bocznica kolejowa wchodzi w skład infrastruktury kolejowej, zgodnie z art. 4 pk</w:t>
      </w:r>
      <w:r w:rsidR="001B242C" w:rsidRPr="00F76BE7">
        <w:rPr>
          <w:rFonts w:cs="Arial"/>
        </w:rPr>
        <w:t>t 1 UTK</w:t>
      </w:r>
      <w:r w:rsidRPr="00F76BE7">
        <w:rPr>
          <w:rFonts w:cs="Arial"/>
        </w:rPr>
        <w:t xml:space="preserve">. Jest ona udostępniana przewoźnikowi kolejowemu, tj. PKP </w:t>
      </w:r>
      <w:r w:rsidR="00BB060E">
        <w:rPr>
          <w:rFonts w:cs="Arial"/>
        </w:rPr>
        <w:t>……..</w:t>
      </w:r>
      <w:r w:rsidR="001B242C" w:rsidRPr="00F76BE7">
        <w:rPr>
          <w:rFonts w:cs="Arial"/>
        </w:rPr>
        <w:t xml:space="preserve">, </w:t>
      </w:r>
      <w:r w:rsidRPr="00F76BE7">
        <w:rPr>
          <w:rFonts w:cs="Arial"/>
        </w:rPr>
        <w:t>zgodnie</w:t>
      </w:r>
      <w:r w:rsidR="001B242C" w:rsidRPr="00F76BE7">
        <w:rPr>
          <w:rFonts w:cs="Arial"/>
        </w:rPr>
        <w:t xml:space="preserve"> z opisanym </w:t>
      </w:r>
      <w:r w:rsidR="001B242C" w:rsidRPr="00F76BE7">
        <w:rPr>
          <w:rFonts w:cs="Arial"/>
        </w:rPr>
        <w:lastRenderedPageBreak/>
        <w:t xml:space="preserve">stanem faktycznym, </w:t>
      </w:r>
      <w:r w:rsidRPr="00F76BE7">
        <w:rPr>
          <w:rFonts w:cs="Arial"/>
        </w:rPr>
        <w:t xml:space="preserve">oraz Panu </w:t>
      </w:r>
      <w:r w:rsidR="00BB060E">
        <w:rPr>
          <w:rFonts w:cs="Arial"/>
        </w:rPr>
        <w:t>………………………..</w:t>
      </w:r>
      <w:r w:rsidRPr="00F76BE7">
        <w:rPr>
          <w:rFonts w:cs="Arial"/>
        </w:rPr>
        <w:t xml:space="preserve"> prowadzącemu działalność gospodarczą pod firmą </w:t>
      </w:r>
      <w:r w:rsidR="00BB060E">
        <w:rPr>
          <w:rFonts w:cs="Arial"/>
        </w:rPr>
        <w:t>…………..</w:t>
      </w:r>
      <w:r w:rsidRPr="00F76BE7">
        <w:rPr>
          <w:rFonts w:cs="Arial"/>
        </w:rPr>
        <w:t xml:space="preserve"> na mocy umowy o obsługę bocznicy z 2012 r.</w:t>
      </w:r>
    </w:p>
    <w:p w:rsidR="001B242C" w:rsidRPr="00F65A20" w:rsidRDefault="00ED718C" w:rsidP="00ED718C">
      <w:pPr>
        <w:spacing w:before="120"/>
        <w:jc w:val="both"/>
        <w:rPr>
          <w:rFonts w:cs="Arial"/>
          <w:b/>
        </w:rPr>
      </w:pPr>
      <w:r w:rsidRPr="00F65A20">
        <w:rPr>
          <w:rFonts w:cs="Arial"/>
          <w:b/>
        </w:rPr>
        <w:t>Spełnione są zatem przesłanki zwolnienia analizowanej bocznicy kolejowej od opodatkowania podatkiem od nieruchomości w op</w:t>
      </w:r>
      <w:r w:rsidR="001B242C" w:rsidRPr="00F65A20">
        <w:rPr>
          <w:rFonts w:cs="Arial"/>
          <w:b/>
        </w:rPr>
        <w:t>arciu o art. 7 ust. 1 pkt 1 ustawy</w:t>
      </w:r>
      <w:r w:rsidRPr="00F65A20">
        <w:rPr>
          <w:rFonts w:cs="Arial"/>
          <w:b/>
        </w:rPr>
        <w:t>.</w:t>
      </w:r>
    </w:p>
    <w:p w:rsidR="00ED718C" w:rsidRPr="00F76BE7" w:rsidRDefault="001B242C" w:rsidP="00ED718C">
      <w:pPr>
        <w:spacing w:before="120"/>
        <w:jc w:val="both"/>
        <w:rPr>
          <w:rFonts w:cs="Arial"/>
          <w:b/>
        </w:rPr>
      </w:pPr>
      <w:r w:rsidRPr="00F76BE7">
        <w:rPr>
          <w:rFonts w:cs="Arial"/>
          <w:b/>
          <w:u w:val="single"/>
        </w:rPr>
        <w:t>ad. pytanie nr 2</w:t>
      </w:r>
      <w:r w:rsidR="00ED718C" w:rsidRPr="00F76BE7">
        <w:rPr>
          <w:rFonts w:cs="Arial"/>
          <w:b/>
        </w:rPr>
        <w:t xml:space="preserve"> </w:t>
      </w:r>
    </w:p>
    <w:p w:rsidR="00075373" w:rsidRPr="00F76BE7" w:rsidRDefault="00075373" w:rsidP="00075373">
      <w:pPr>
        <w:pStyle w:val="Nagwek4"/>
        <w:numPr>
          <w:ilvl w:val="0"/>
          <w:numId w:val="0"/>
        </w:numPr>
        <w:spacing w:before="0" w:line="276" w:lineRule="auto"/>
        <w:rPr>
          <w:rFonts w:asciiTheme="minorHAnsi" w:eastAsia="Calibri" w:hAnsiTheme="minorHAnsi"/>
          <w:sz w:val="22"/>
        </w:rPr>
      </w:pPr>
      <w:r w:rsidRPr="00F76BE7">
        <w:rPr>
          <w:rFonts w:asciiTheme="minorHAnsi" w:eastAsia="Calibri" w:hAnsiTheme="minorHAnsi"/>
          <w:sz w:val="22"/>
        </w:rPr>
        <w:t xml:space="preserve">Zdaniem Wnioskodawcy, w razie uznania, że Wnioskodawca jest uprawniony do skorzystania ze zwolnienia od podatku od nieruchomości dla gruntów i budowli wchodzących w skład infrastruktury kolejowej w rozumieniu UTK, zwolnieniu od podatku od nieruchomości będą podlegały grunty rozumiane jako działki ewidencyjne, bez względu na okoliczność, iż na działkach tych położone są także inne obiekty budowlane niestanowiące części infrastruktury kolejowej. </w:t>
      </w:r>
      <w:r w:rsidRPr="00F76BE7">
        <w:rPr>
          <w:rFonts w:asciiTheme="minorHAnsi" w:eastAsia="Calibri" w:hAnsiTheme="minorHAnsi" w:cs="Arial"/>
          <w:sz w:val="22"/>
        </w:rPr>
        <w:t>Wyjątkiem będą jednak działki oznaczone w ewidencji gruntów i budynków jako użytki rolne (R), których części nie są zajęte na prowadzenie działalności gospodarczej i z tej przyczyny są wyłączone od opodatkowania podatkiem od nieruchomości lecz podlegają podatkowi rolnemu. W tym przypadku ze zwolnienia na mocy art. 7 ust. 1 pkt 1 ustawy będą korzystały te fragmenty wymienionych działek, które są zajęte na prowadzenie działalności gospodarczej.</w:t>
      </w:r>
    </w:p>
    <w:p w:rsidR="00075373" w:rsidRPr="00F76BE7" w:rsidRDefault="00075373" w:rsidP="00075373">
      <w:pPr>
        <w:pStyle w:val="Nagwek4"/>
        <w:numPr>
          <w:ilvl w:val="0"/>
          <w:numId w:val="0"/>
        </w:numPr>
        <w:spacing w:before="0" w:line="276" w:lineRule="auto"/>
        <w:rPr>
          <w:rFonts w:asciiTheme="minorHAnsi" w:eastAsia="Calibri" w:hAnsiTheme="minorHAnsi"/>
          <w:sz w:val="22"/>
        </w:rPr>
      </w:pPr>
      <w:r w:rsidRPr="00F76BE7">
        <w:rPr>
          <w:rFonts w:asciiTheme="minorHAnsi" w:eastAsia="Calibri" w:hAnsiTheme="minorHAnsi"/>
          <w:sz w:val="22"/>
        </w:rPr>
        <w:t>Od dnia 1 stycznia 2017 r. zwolnieniu od podatku od nieruchomości podlegają m.in. grunty wchodzące w skład infrastruktury kolejowej w rozumieniu przepisów UTK (</w:t>
      </w:r>
      <w:r w:rsidRPr="00F76BE7">
        <w:rPr>
          <w:rFonts w:asciiTheme="minorHAnsi" w:eastAsia="Calibri" w:hAnsiTheme="minorHAnsi" w:cs="Arial"/>
          <w:sz w:val="22"/>
          <w:lang w:eastAsia="pl-PL"/>
        </w:rPr>
        <w:t>art. 7 ust.1 pkt 1 ustawy)</w:t>
      </w:r>
      <w:r w:rsidRPr="00F76BE7">
        <w:rPr>
          <w:rFonts w:asciiTheme="minorHAnsi" w:eastAsia="Calibri" w:hAnsiTheme="minorHAnsi"/>
          <w:sz w:val="22"/>
        </w:rPr>
        <w:t xml:space="preserve"> tj. </w:t>
      </w:r>
      <w:r w:rsidRPr="00F76BE7">
        <w:rPr>
          <w:rFonts w:asciiTheme="minorHAnsi" w:eastAsia="Calibri" w:hAnsiTheme="minorHAnsi"/>
          <w:b/>
          <w:sz w:val="22"/>
        </w:rPr>
        <w:t>grunty oznaczone jako działki ewidencyjne</w:t>
      </w:r>
      <w:r w:rsidRPr="00F76BE7">
        <w:rPr>
          <w:rFonts w:asciiTheme="minorHAnsi" w:eastAsia="Calibri" w:hAnsiTheme="minorHAnsi"/>
          <w:sz w:val="22"/>
        </w:rPr>
        <w:t xml:space="preserve">, na których znajdują się elementy wymienione w załączniku nr 1 do UTK, jeśli </w:t>
      </w:r>
      <w:r w:rsidRPr="00F76BE7">
        <w:rPr>
          <w:rFonts w:asciiTheme="minorHAnsi" w:eastAsia="Calibri" w:hAnsiTheme="minorHAnsi"/>
          <w:b/>
          <w:sz w:val="22"/>
        </w:rPr>
        <w:t>tworzą one część</w:t>
      </w:r>
      <w:r w:rsidRPr="00F76BE7">
        <w:rPr>
          <w:rFonts w:asciiTheme="minorHAnsi" w:eastAsia="Calibri" w:hAnsiTheme="minorHAnsi"/>
          <w:sz w:val="22"/>
        </w:rPr>
        <w:t xml:space="preserve"> linii kolejowej, </w:t>
      </w:r>
      <w:r w:rsidRPr="00F76BE7">
        <w:rPr>
          <w:rFonts w:asciiTheme="minorHAnsi" w:eastAsia="Calibri" w:hAnsiTheme="minorHAnsi"/>
          <w:b/>
          <w:sz w:val="22"/>
        </w:rPr>
        <w:t>bocznicy kolejowej</w:t>
      </w:r>
      <w:r w:rsidRPr="00F76BE7">
        <w:rPr>
          <w:rFonts w:asciiTheme="minorHAnsi" w:eastAsia="Calibri" w:hAnsiTheme="minorHAnsi"/>
          <w:sz w:val="22"/>
        </w:rPr>
        <w:t xml:space="preserve"> lub innej drogi kolejowej, lub są przeznaczone do zarządzania nimi, obsługi przewozu osób lub rzeczy, lub ich utrzymania (</w:t>
      </w:r>
      <w:r w:rsidRPr="00F76BE7">
        <w:rPr>
          <w:rFonts w:asciiTheme="minorHAnsi" w:eastAsia="Calibri" w:hAnsiTheme="minorHAnsi" w:cs="Arial"/>
          <w:sz w:val="22"/>
          <w:lang w:eastAsia="pl-PL"/>
        </w:rPr>
        <w:t>art. 4 pkt 1 UTK oraz załącznik nr 1 do tej ustawy)</w:t>
      </w:r>
      <w:r w:rsidRPr="00F76BE7">
        <w:rPr>
          <w:rFonts w:asciiTheme="minorHAnsi" w:eastAsia="Calibri" w:hAnsiTheme="minorHAnsi"/>
          <w:sz w:val="22"/>
        </w:rPr>
        <w:t xml:space="preserve">. Z powyższego wynika, iż zwolnieniem z opodatkowania objęte są grunty, na których znajdują się wyszczególnione w złączniku nr 1 do UTK elementy stanowiące bocznie kolejowe, jak również, na których znajdują się wyszczególnione w złączniku nr 1 do UTK elementy przeznaczone do zarządzania bocznicą kolejową lub jej utrzymania. </w:t>
      </w:r>
    </w:p>
    <w:p w:rsidR="00075373" w:rsidRPr="00F76BE7" w:rsidRDefault="00075373" w:rsidP="00075373">
      <w:pPr>
        <w:pStyle w:val="Nagwek4"/>
        <w:numPr>
          <w:ilvl w:val="0"/>
          <w:numId w:val="0"/>
        </w:numPr>
        <w:tabs>
          <w:tab w:val="left" w:pos="708"/>
        </w:tabs>
        <w:spacing w:before="0" w:line="276" w:lineRule="auto"/>
        <w:rPr>
          <w:rFonts w:asciiTheme="minorHAnsi" w:eastAsia="Calibri" w:hAnsiTheme="minorHAnsi"/>
          <w:b/>
          <w:sz w:val="22"/>
        </w:rPr>
      </w:pPr>
      <w:r w:rsidRPr="00F76BE7">
        <w:rPr>
          <w:rFonts w:asciiTheme="minorHAnsi" w:eastAsia="Calibri" w:hAnsiTheme="minorHAnsi"/>
          <w:sz w:val="22"/>
        </w:rPr>
        <w:t xml:space="preserve">Co relewantne dla niniejszej sprawy definicja infrastruktury kolejowej, do której odsyła ustawa o podatkach i opłatach lokalnych dotyczy </w:t>
      </w:r>
      <w:r w:rsidRPr="00F76BE7">
        <w:rPr>
          <w:rFonts w:asciiTheme="minorHAnsi" w:eastAsia="Calibri" w:hAnsiTheme="minorHAnsi"/>
          <w:b/>
          <w:sz w:val="22"/>
        </w:rPr>
        <w:t xml:space="preserve">gruntów oznaczonych jako działki ewidencyjne. </w:t>
      </w:r>
    </w:p>
    <w:p w:rsidR="00075373" w:rsidRPr="00F76BE7" w:rsidRDefault="00075373" w:rsidP="00075373">
      <w:pPr>
        <w:pStyle w:val="Nagwek4"/>
        <w:numPr>
          <w:ilvl w:val="0"/>
          <w:numId w:val="0"/>
        </w:numPr>
        <w:spacing w:before="0" w:line="276" w:lineRule="auto"/>
        <w:rPr>
          <w:rFonts w:asciiTheme="minorHAnsi" w:eastAsia="Calibri" w:hAnsiTheme="minorHAnsi"/>
          <w:sz w:val="22"/>
        </w:rPr>
      </w:pPr>
      <w:r w:rsidRPr="00F76BE7">
        <w:rPr>
          <w:rFonts w:asciiTheme="minorHAnsi" w:eastAsia="Calibri" w:hAnsiTheme="minorHAnsi"/>
          <w:sz w:val="22"/>
        </w:rPr>
        <w:t xml:space="preserve">Mając na uwadze, że </w:t>
      </w:r>
      <w:r w:rsidRPr="00F76BE7">
        <w:rPr>
          <w:rFonts w:asciiTheme="minorHAnsi" w:eastAsia="Calibri" w:hAnsiTheme="minorHAnsi" w:cs="Arial"/>
          <w:sz w:val="22"/>
          <w:lang w:eastAsia="pl-PL"/>
        </w:rPr>
        <w:t xml:space="preserve">art. 7 ust.1 pkt 1 ustawy odsyła do definicji infrastruktury kolejowej zawartej w UTK, w ocenie Wnioskodawcy uzasadniona jest ścisła literalna wykładania w tym zakresie. W ustawie nie użyto bowiem sformułowania wskazującego, iż infrastrukturą kolejową są grunty stanowiące części działek ewidencyjnych, na których znajdują się elementy wymienione w załączniku nr 1 do UTK, lecz przeciwnie jednoznacznie wskazano, iż są to grunty oznaczone jako działki ewidencyjne. </w:t>
      </w:r>
    </w:p>
    <w:p w:rsidR="00075373" w:rsidRPr="00F76BE7" w:rsidRDefault="00075373" w:rsidP="00075373">
      <w:pPr>
        <w:pStyle w:val="Nagwek4"/>
        <w:numPr>
          <w:ilvl w:val="0"/>
          <w:numId w:val="0"/>
        </w:numPr>
        <w:tabs>
          <w:tab w:val="left" w:pos="708"/>
        </w:tabs>
        <w:spacing w:before="0" w:line="276" w:lineRule="auto"/>
        <w:rPr>
          <w:rFonts w:asciiTheme="minorHAnsi" w:eastAsia="Calibri" w:hAnsiTheme="minorHAnsi"/>
          <w:sz w:val="22"/>
        </w:rPr>
      </w:pPr>
      <w:r w:rsidRPr="00F76BE7">
        <w:rPr>
          <w:rFonts w:asciiTheme="minorHAnsi" w:eastAsia="Calibri" w:hAnsiTheme="minorHAnsi" w:cs="Arial"/>
          <w:sz w:val="22"/>
          <w:lang w:eastAsia="pl-PL"/>
        </w:rPr>
        <w:t>Okoliczność, iż na danym gruncie rozumianym jako działka ewidencyjna, znajdują się elementy wskazane w złączniku nr 1 do UTK, sprawia, iż grunt ten (tj. działka ewidencyjna) jest infrastrukturą kolejową podlegającą zwolnieniu przewidzianym w art. 7 ust.1 pkt 1 ustawy.</w:t>
      </w:r>
    </w:p>
    <w:p w:rsidR="00075373" w:rsidRPr="00F76BE7" w:rsidRDefault="00075373" w:rsidP="00075373">
      <w:pPr>
        <w:pStyle w:val="Nagwek4"/>
        <w:numPr>
          <w:ilvl w:val="0"/>
          <w:numId w:val="0"/>
        </w:numPr>
        <w:spacing w:before="0" w:line="276" w:lineRule="auto"/>
        <w:rPr>
          <w:rFonts w:asciiTheme="minorHAnsi" w:eastAsia="Calibri" w:hAnsiTheme="minorHAnsi"/>
          <w:sz w:val="22"/>
        </w:rPr>
      </w:pPr>
      <w:r w:rsidRPr="00F76BE7">
        <w:rPr>
          <w:rFonts w:asciiTheme="minorHAnsi" w:eastAsia="Calibri" w:hAnsiTheme="minorHAnsi"/>
          <w:sz w:val="22"/>
        </w:rPr>
        <w:t xml:space="preserve">W tym kontekście istotna jest także zmiana treści art. 7  ust. 1 pkt 1 ustawy. Zgodnie z poprzednio obowiązującą treścią ustawy (do 31 grudnia 2016 r.)  zwolnienie obejmowało budowle wchodzące w skład infrastruktury kolejowej w rozumieniu przepisów o transporcie kolejowym </w:t>
      </w:r>
      <w:r w:rsidRPr="00F76BE7">
        <w:rPr>
          <w:rFonts w:asciiTheme="minorHAnsi" w:eastAsia="Calibri" w:hAnsiTheme="minorHAnsi"/>
          <w:sz w:val="22"/>
          <w:u w:val="single"/>
        </w:rPr>
        <w:t>oraz zajęte pod nie grunty.</w:t>
      </w:r>
    </w:p>
    <w:p w:rsidR="00075373" w:rsidRPr="00F76BE7" w:rsidRDefault="00075373" w:rsidP="00075373">
      <w:pPr>
        <w:pStyle w:val="Nagwek4"/>
        <w:numPr>
          <w:ilvl w:val="0"/>
          <w:numId w:val="0"/>
        </w:numPr>
        <w:tabs>
          <w:tab w:val="left" w:pos="708"/>
        </w:tabs>
        <w:spacing w:before="0" w:line="276" w:lineRule="auto"/>
        <w:rPr>
          <w:rFonts w:asciiTheme="minorHAnsi" w:eastAsia="Calibri" w:hAnsiTheme="minorHAnsi"/>
          <w:sz w:val="22"/>
        </w:rPr>
      </w:pPr>
      <w:r w:rsidRPr="00F76BE7">
        <w:rPr>
          <w:rFonts w:asciiTheme="minorHAnsi" w:eastAsia="Calibri" w:hAnsiTheme="minorHAnsi"/>
          <w:sz w:val="22"/>
        </w:rPr>
        <w:t xml:space="preserve">Aktualne brzmienie tego przepisu zwolnieniem obejmuje </w:t>
      </w:r>
      <w:r w:rsidRPr="00C1509B">
        <w:rPr>
          <w:rFonts w:asciiTheme="minorHAnsi" w:eastAsia="Calibri" w:hAnsiTheme="minorHAnsi" w:cs="Arial"/>
          <w:sz w:val="22"/>
        </w:rPr>
        <w:t>grunty</w:t>
      </w:r>
      <w:r w:rsidRPr="00F76BE7">
        <w:rPr>
          <w:rFonts w:asciiTheme="minorHAnsi" w:eastAsia="Calibri" w:hAnsiTheme="minorHAnsi" w:cs="Arial"/>
          <w:sz w:val="22"/>
        </w:rPr>
        <w:t>, budynki i budowle wchodzące w skład infrastruktury kolejowej w rozumieniu przepisów o transporcie kolejowym.</w:t>
      </w:r>
    </w:p>
    <w:p w:rsidR="00075373" w:rsidRPr="00F76BE7" w:rsidRDefault="00075373" w:rsidP="00075373">
      <w:pPr>
        <w:pStyle w:val="Nagwek4"/>
        <w:numPr>
          <w:ilvl w:val="0"/>
          <w:numId w:val="0"/>
        </w:numPr>
        <w:tabs>
          <w:tab w:val="left" w:pos="708"/>
        </w:tabs>
        <w:spacing w:before="0" w:line="276" w:lineRule="auto"/>
        <w:rPr>
          <w:rFonts w:asciiTheme="minorHAnsi" w:eastAsia="Calibri" w:hAnsiTheme="minorHAnsi"/>
          <w:sz w:val="22"/>
        </w:rPr>
      </w:pPr>
      <w:r w:rsidRPr="00F76BE7">
        <w:rPr>
          <w:rFonts w:asciiTheme="minorHAnsi" w:eastAsia="Calibri" w:hAnsiTheme="minorHAnsi"/>
          <w:sz w:val="22"/>
        </w:rPr>
        <w:lastRenderedPageBreak/>
        <w:t xml:space="preserve">W konsekwencji, uznać należy, iż nowelizacja ustawy i UTK wprowadziła możliwość zwolnienia z podatku od nieruchomości gruntów wchodzących w skład  infrastruktury kolejowej, a nie tylko zajętych pod budowle.  Wobec tego po nowelizacji, możliwe jest zastosowanie zwolnienia do całych działek ewidencyjnych, na których znajdują się elementy infrastruktury kolejowej, tj. elementy wymienione w złączniku nr 1 do UTK w nowym brzemieniu. </w:t>
      </w:r>
    </w:p>
    <w:p w:rsidR="00075373" w:rsidRPr="00F76BE7" w:rsidRDefault="00075373" w:rsidP="00075373">
      <w:pPr>
        <w:pStyle w:val="Nagwek4"/>
        <w:numPr>
          <w:ilvl w:val="0"/>
          <w:numId w:val="0"/>
        </w:numPr>
        <w:spacing w:before="0" w:line="276" w:lineRule="auto"/>
        <w:rPr>
          <w:rFonts w:asciiTheme="minorHAnsi" w:eastAsia="Calibri" w:hAnsiTheme="minorHAnsi" w:cs="Arial"/>
          <w:b/>
          <w:i/>
          <w:sz w:val="22"/>
        </w:rPr>
      </w:pPr>
      <w:r w:rsidRPr="00F76BE7">
        <w:rPr>
          <w:rFonts w:asciiTheme="minorHAnsi" w:eastAsia="Calibri" w:hAnsiTheme="minorHAnsi"/>
          <w:sz w:val="22"/>
        </w:rPr>
        <w:t xml:space="preserve">Tym samym aktualnie brak jest możliwości, jak to miało miejsce do końca 2016 roku, wyznaczenia części działek objętych zwolnieniem, a zwolnieniu podlegają całe grunty w rozumieniu pkt 12 załącznika nr 1 do UTK  tj. grunty stanowiące działki ewidencyjne (z zastrzeżeniem opisanej wyżej sytuacji odnoszącej się do użytków rolnych częściowo zajętych na prowadzenie działalności gospodarczej).  </w:t>
      </w:r>
    </w:p>
    <w:p w:rsidR="00075373" w:rsidRPr="00F76BE7" w:rsidRDefault="00075373" w:rsidP="00075373">
      <w:pPr>
        <w:spacing w:after="120"/>
        <w:jc w:val="both"/>
        <w:rPr>
          <w:rFonts w:eastAsia="Calibri" w:cs="Times New Roman"/>
        </w:rPr>
      </w:pPr>
      <w:r w:rsidRPr="00F76BE7">
        <w:t xml:space="preserve">Z uwagi na treść art. 7  ust. 1 pkt 1 ustawy i pkt 12 załącznika nr 1 do UTK  jedyną przesłanką do uznania działki ewidencyjnej za część infrastruktury kolejowej podlegającej zwolnieniu od podatku od nieruchomości jest znajdowanie się na tej działce ewidencyjnej elementów wymienionych w pkt 1-11 złącznika nr 1 do UTK, pod warunkiem, że elementy te tworzą część linii kolejowej, bocznicy kolejowej lub innej drogi kolejowej, lub są przeznaczone do zarządzania nimi, obsługi przewozu osób lub rzeczy, lub ich utrzymania. </w:t>
      </w:r>
    </w:p>
    <w:p w:rsidR="00075373" w:rsidRPr="00F76BE7" w:rsidRDefault="00075373" w:rsidP="00075373">
      <w:pPr>
        <w:spacing w:after="120"/>
        <w:jc w:val="both"/>
        <w:rPr>
          <w:b/>
        </w:rPr>
      </w:pPr>
      <w:r w:rsidRPr="00F76BE7">
        <w:rPr>
          <w:b/>
        </w:rPr>
        <w:t xml:space="preserve">Tym samym okoliczność, iż na działkach tych </w:t>
      </w:r>
      <w:r w:rsidRPr="00F76BE7">
        <w:rPr>
          <w:rFonts w:cs="Arial"/>
          <w:b/>
        </w:rPr>
        <w:t xml:space="preserve">położone są także inne obiekty budowlane, niestanowiące części infrastruktury kolejowej, nie wpływa na możliwość zwolnienia od podatku od nieruchomości całej działki ewidencyjnej spełniającej przesłanki zwolnienia przewidziane w </w:t>
      </w:r>
      <w:r w:rsidRPr="00F76BE7">
        <w:rPr>
          <w:b/>
        </w:rPr>
        <w:t>art. 7  ust. 1 pkt 1 ustawy w związku z treścią złącznika nr 1 do UTK.</w:t>
      </w:r>
    </w:p>
    <w:p w:rsidR="00075373" w:rsidRPr="00F76BE7" w:rsidRDefault="00075373" w:rsidP="00075373">
      <w:pPr>
        <w:spacing w:after="120"/>
        <w:jc w:val="both"/>
        <w:rPr>
          <w:b/>
          <w:u w:val="single"/>
        </w:rPr>
      </w:pPr>
      <w:r w:rsidRPr="00F76BE7">
        <w:rPr>
          <w:b/>
          <w:u w:val="single"/>
        </w:rPr>
        <w:t>ad. pytanie nr 3</w:t>
      </w:r>
    </w:p>
    <w:p w:rsidR="00075373" w:rsidRPr="00F76BE7" w:rsidRDefault="00075373" w:rsidP="00075373">
      <w:pPr>
        <w:pStyle w:val="Nagwek4"/>
        <w:numPr>
          <w:ilvl w:val="0"/>
          <w:numId w:val="0"/>
        </w:numPr>
        <w:tabs>
          <w:tab w:val="left" w:pos="708"/>
        </w:tabs>
        <w:spacing w:before="0" w:line="276" w:lineRule="auto"/>
        <w:rPr>
          <w:rFonts w:asciiTheme="minorHAnsi" w:eastAsia="Calibri" w:hAnsiTheme="minorHAnsi" w:cs="Arial"/>
          <w:sz w:val="22"/>
        </w:rPr>
      </w:pPr>
      <w:r w:rsidRPr="00F76BE7">
        <w:rPr>
          <w:rFonts w:asciiTheme="minorHAnsi" w:eastAsia="Calibri" w:hAnsiTheme="minorHAnsi"/>
          <w:sz w:val="22"/>
        </w:rPr>
        <w:t xml:space="preserve">Zdaniem Wnioskodawcy, w razie uznania, że Wnioskodawca nie jest uprawniony do skorzystania ze zwolnienia od podatku od nieruchomości </w:t>
      </w:r>
      <w:r w:rsidRPr="00F76BE7">
        <w:rPr>
          <w:rFonts w:asciiTheme="minorHAnsi" w:eastAsia="Calibri" w:hAnsiTheme="minorHAnsi" w:cs="Arial"/>
          <w:sz w:val="22"/>
        </w:rPr>
        <w:t>w zakresie gruntów rozumianych jako całe działki ewidencyjne, przez które przebiega bocznica kolejowa, bez względu na okoliczność, iż na działkach tych położone są także inne obiekty budowlane niestanowiące części infrastruktury kolejowej, części działek ewidencyjnych,</w:t>
      </w:r>
      <w:r w:rsidRPr="00F76BE7">
        <w:rPr>
          <w:rFonts w:asciiTheme="minorHAnsi" w:eastAsia="Calibri" w:hAnsiTheme="minorHAnsi"/>
          <w:sz w:val="22"/>
        </w:rPr>
        <w:t xml:space="preserve"> które będą zwolnione z opodatkowania podatkiem od nieruchomości należy ustalić jako te części, na </w:t>
      </w:r>
      <w:r w:rsidRPr="00F76BE7">
        <w:rPr>
          <w:rFonts w:asciiTheme="minorHAnsi" w:eastAsia="Calibri" w:hAnsiTheme="minorHAnsi" w:cs="Arial"/>
          <w:sz w:val="22"/>
        </w:rPr>
        <w:t>których są bezpośrednio posadowione elementy infrastruktury kolejowej i te części działek, które potrzebne są do obsługi i korzystania z infrastruktury kolejowej.</w:t>
      </w:r>
    </w:p>
    <w:p w:rsidR="00075373" w:rsidRPr="00F76BE7" w:rsidRDefault="00075373" w:rsidP="00075373">
      <w:pPr>
        <w:pStyle w:val="Nagwek4"/>
        <w:numPr>
          <w:ilvl w:val="0"/>
          <w:numId w:val="0"/>
        </w:numPr>
        <w:tabs>
          <w:tab w:val="left" w:pos="708"/>
        </w:tabs>
        <w:spacing w:before="0" w:line="276" w:lineRule="auto"/>
        <w:rPr>
          <w:rFonts w:asciiTheme="minorHAnsi" w:eastAsia="Calibri" w:hAnsiTheme="minorHAnsi" w:cs="Arial"/>
          <w:sz w:val="22"/>
        </w:rPr>
      </w:pPr>
      <w:r w:rsidRPr="00F76BE7">
        <w:rPr>
          <w:rFonts w:asciiTheme="minorHAnsi" w:eastAsia="Calibri" w:hAnsiTheme="minorHAnsi" w:cs="Arial"/>
          <w:sz w:val="22"/>
          <w:lang w:eastAsia="pl-PL"/>
        </w:rPr>
        <w:t xml:space="preserve">W dotychczasowym stanie prawnym zwolnieniem objęte były </w:t>
      </w:r>
      <w:r w:rsidRPr="00F76BE7">
        <w:rPr>
          <w:rFonts w:asciiTheme="minorHAnsi" w:eastAsia="Calibri" w:hAnsiTheme="minorHAnsi" w:cs="Arial"/>
          <w:bCs/>
          <w:sz w:val="22"/>
          <w:lang w:eastAsia="pl-PL"/>
        </w:rPr>
        <w:t xml:space="preserve">grunty </w:t>
      </w:r>
      <w:r w:rsidRPr="00F76BE7">
        <w:rPr>
          <w:rFonts w:asciiTheme="minorHAnsi" w:eastAsia="Calibri" w:hAnsiTheme="minorHAnsi" w:cs="Arial"/>
          <w:bCs/>
          <w:sz w:val="22"/>
          <w:u w:val="single"/>
          <w:lang w:eastAsia="pl-PL"/>
        </w:rPr>
        <w:t>zajęte pod</w:t>
      </w:r>
      <w:r w:rsidRPr="00F76BE7">
        <w:rPr>
          <w:rFonts w:asciiTheme="minorHAnsi" w:eastAsia="Calibri" w:hAnsiTheme="minorHAnsi" w:cs="Arial"/>
          <w:bCs/>
          <w:sz w:val="22"/>
          <w:lang w:eastAsia="pl-PL"/>
        </w:rPr>
        <w:t xml:space="preserve"> budowle</w:t>
      </w:r>
      <w:r w:rsidRPr="00F76BE7">
        <w:rPr>
          <w:rFonts w:asciiTheme="minorHAnsi" w:eastAsia="Calibri" w:hAnsiTheme="minorHAnsi" w:cs="Arial"/>
          <w:b/>
          <w:bCs/>
          <w:sz w:val="22"/>
          <w:lang w:eastAsia="pl-PL"/>
        </w:rPr>
        <w:t xml:space="preserve"> </w:t>
      </w:r>
      <w:r w:rsidRPr="00F76BE7">
        <w:rPr>
          <w:rFonts w:asciiTheme="minorHAnsi" w:eastAsia="Calibri" w:hAnsiTheme="minorHAnsi" w:cs="Arial"/>
          <w:sz w:val="22"/>
          <w:lang w:eastAsia="pl-PL"/>
        </w:rPr>
        <w:t>wchodzące w skład infrastruktury kolejowej. Jak wskazał, Wojewódzki Sąd Administracyjny w Gliwicach w wydanym w czasie obowiązywania poprzedniej treści ustawy wyroku z dnia 15 kwietnia 2014 r. (I SA/</w:t>
      </w:r>
      <w:proofErr w:type="spellStart"/>
      <w:r w:rsidRPr="00F76BE7">
        <w:rPr>
          <w:rFonts w:asciiTheme="minorHAnsi" w:eastAsia="Calibri" w:hAnsiTheme="minorHAnsi" w:cs="Arial"/>
          <w:sz w:val="22"/>
          <w:lang w:eastAsia="pl-PL"/>
        </w:rPr>
        <w:t>Gl</w:t>
      </w:r>
      <w:proofErr w:type="spellEnd"/>
      <w:r w:rsidRPr="00F76BE7">
        <w:rPr>
          <w:rFonts w:asciiTheme="minorHAnsi" w:eastAsia="Calibri" w:hAnsiTheme="minorHAnsi" w:cs="Arial"/>
          <w:sz w:val="22"/>
          <w:lang w:eastAsia="pl-PL"/>
        </w:rPr>
        <w:t xml:space="preserve"> 1662/13, </w:t>
      </w:r>
      <w:proofErr w:type="spellStart"/>
      <w:r w:rsidRPr="00F76BE7">
        <w:rPr>
          <w:rFonts w:asciiTheme="minorHAnsi" w:eastAsia="Calibri" w:hAnsiTheme="minorHAnsi" w:cs="Arial"/>
          <w:sz w:val="22"/>
          <w:lang w:eastAsia="pl-PL"/>
        </w:rPr>
        <w:t>Legalis</w:t>
      </w:r>
      <w:proofErr w:type="spellEnd"/>
      <w:r w:rsidRPr="00F76BE7">
        <w:rPr>
          <w:rFonts w:asciiTheme="minorHAnsi" w:eastAsia="Calibri" w:hAnsiTheme="minorHAnsi" w:cs="Arial"/>
          <w:sz w:val="22"/>
          <w:lang w:eastAsia="pl-PL"/>
        </w:rPr>
        <w:t xml:space="preserve"> nr 962372) </w:t>
      </w:r>
      <w:r w:rsidRPr="00F76BE7">
        <w:rPr>
          <w:rFonts w:asciiTheme="minorHAnsi" w:eastAsia="Calibri" w:hAnsiTheme="minorHAnsi" w:cs="Arial"/>
          <w:i/>
          <w:iCs/>
          <w:sz w:val="22"/>
          <w:lang w:eastAsia="pl-PL"/>
        </w:rPr>
        <w:t>„Wykładania literalna użytego w art. 7 ust. 1 pkt 1 ustawy z dnia 12 stycznia 1991 r. o podatkach i opłatach lokalnych (</w:t>
      </w:r>
      <w:proofErr w:type="spellStart"/>
      <w:r w:rsidRPr="00F76BE7">
        <w:rPr>
          <w:rFonts w:asciiTheme="minorHAnsi" w:eastAsia="Calibri" w:hAnsiTheme="minorHAnsi" w:cs="Arial"/>
          <w:i/>
          <w:iCs/>
          <w:sz w:val="22"/>
          <w:lang w:eastAsia="pl-PL"/>
        </w:rPr>
        <w:t>t.j</w:t>
      </w:r>
      <w:proofErr w:type="spellEnd"/>
      <w:r w:rsidRPr="00F76BE7">
        <w:rPr>
          <w:rFonts w:asciiTheme="minorHAnsi" w:eastAsia="Calibri" w:hAnsiTheme="minorHAnsi" w:cs="Arial"/>
          <w:i/>
          <w:iCs/>
          <w:sz w:val="22"/>
          <w:lang w:eastAsia="pl-PL"/>
        </w:rPr>
        <w:t xml:space="preserve">. Dz.U. z 2010 r. Nr 95, poz. 613 ze zm.) przyimka "pod" nie upoważnia do ograniczania zawierającego go wyrażenia do normy, że grunt musi znajdować się poniżej budowli, lecz umożliwia także interpretację polegającą na tym, że zwolniony od podatku grunt znajduje się w pobliżu budowli, które "zajmują", czyli zapełniają określoną przestrzeń lub powierzchnię gruntu.” </w:t>
      </w:r>
      <w:r w:rsidRPr="00F76BE7">
        <w:rPr>
          <w:rFonts w:asciiTheme="minorHAnsi" w:eastAsia="Calibri" w:hAnsiTheme="minorHAnsi" w:cs="Arial"/>
          <w:sz w:val="22"/>
          <w:lang w:eastAsia="pl-PL"/>
        </w:rPr>
        <w:t xml:space="preserve">W celu skorzystania z omawianego zwolnienia w odniesieniu do gruntów, konieczne było wykazanie, iż dane grunty były faktycznie zajęte pod budowle należące do infrastruktury kolejowej. Za zajęte można natomiast uznać grunty znajdujące się pod budowlami oraz przyległe pasy gruntu potrzebne do obsługi tych budowli, co powoduje konieczność wydzielenia fragmentów gruntów. </w:t>
      </w:r>
    </w:p>
    <w:p w:rsidR="00075373" w:rsidRPr="00F76BE7" w:rsidRDefault="00075373" w:rsidP="00075373">
      <w:pPr>
        <w:pStyle w:val="Nagwek4"/>
        <w:numPr>
          <w:ilvl w:val="0"/>
          <w:numId w:val="0"/>
        </w:numPr>
        <w:tabs>
          <w:tab w:val="left" w:pos="708"/>
        </w:tabs>
        <w:spacing w:before="0" w:line="276" w:lineRule="auto"/>
        <w:rPr>
          <w:rFonts w:asciiTheme="minorHAnsi" w:eastAsia="Calibri" w:hAnsiTheme="minorHAnsi" w:cs="Arial"/>
          <w:sz w:val="22"/>
          <w:lang w:eastAsia="pl-PL"/>
        </w:rPr>
      </w:pPr>
      <w:r w:rsidRPr="00F76BE7">
        <w:rPr>
          <w:rFonts w:asciiTheme="minorHAnsi" w:eastAsia="Calibri" w:hAnsiTheme="minorHAnsi" w:cs="Arial"/>
          <w:sz w:val="22"/>
          <w:lang w:eastAsia="pl-PL"/>
        </w:rPr>
        <w:lastRenderedPageBreak/>
        <w:t xml:space="preserve">Aktualnie obowiązująca treść art. 7 ust 1 pkt 1 ustawy nie zawiera ograniczenia zwolnienia tylko co do gruntów zajętych pod budowle. Tym samym ustawodawca poszerzył w tym aspekcie zakres zwolnienia. Zwolnienie obejmuje znacznie większy obszar gruntów, ponieważ wystarczająca dla zwolnienia jest okoliczność, iż dany grunt wchodzi w skład infrastruktury kolejowej w rozumieniu przepisów UTK. </w:t>
      </w:r>
    </w:p>
    <w:p w:rsidR="00075373" w:rsidRPr="00F76BE7" w:rsidRDefault="00075373" w:rsidP="00075373">
      <w:pPr>
        <w:pStyle w:val="Nagwek4"/>
        <w:numPr>
          <w:ilvl w:val="0"/>
          <w:numId w:val="0"/>
        </w:numPr>
        <w:spacing w:before="0" w:line="276" w:lineRule="auto"/>
        <w:rPr>
          <w:rFonts w:asciiTheme="minorHAnsi" w:eastAsia="Calibri" w:hAnsiTheme="minorHAnsi" w:cs="Arial"/>
          <w:sz w:val="22"/>
        </w:rPr>
      </w:pPr>
      <w:r w:rsidRPr="00F76BE7">
        <w:rPr>
          <w:rFonts w:asciiTheme="minorHAnsi" w:hAnsiTheme="minorHAnsi" w:cs="Arial"/>
          <w:b/>
          <w:i/>
          <w:sz w:val="22"/>
          <w:lang w:eastAsia="pl-PL"/>
        </w:rPr>
        <w:t xml:space="preserve">Zgodnie z załącznikiem nr 1 do UTK w skład infrastruktury kolejowej wchodzą </w:t>
      </w:r>
      <w:r w:rsidRPr="00F76BE7">
        <w:rPr>
          <w:rFonts w:asciiTheme="minorHAnsi" w:hAnsiTheme="minorHAnsi" w:cs="Arial"/>
          <w:i/>
          <w:sz w:val="22"/>
          <w:lang w:eastAsia="pl-PL"/>
        </w:rPr>
        <w:t xml:space="preserve">zaś wszystkie grunty oznaczone jako działki ewidencyjne, na których znajdują się elementy wymienione w pkt 1-11 załącznika nr 1 do </w:t>
      </w:r>
      <w:proofErr w:type="spellStart"/>
      <w:r w:rsidRPr="00F76BE7">
        <w:rPr>
          <w:rFonts w:asciiTheme="minorHAnsi" w:hAnsiTheme="minorHAnsi" w:cs="Arial"/>
          <w:i/>
          <w:sz w:val="22"/>
          <w:lang w:eastAsia="pl-PL"/>
        </w:rPr>
        <w:t>utk</w:t>
      </w:r>
      <w:proofErr w:type="spellEnd"/>
      <w:r w:rsidRPr="00F76BE7">
        <w:rPr>
          <w:rFonts w:asciiTheme="minorHAnsi" w:hAnsiTheme="minorHAnsi" w:cs="Arial"/>
          <w:i/>
          <w:sz w:val="22"/>
          <w:lang w:eastAsia="pl-PL"/>
        </w:rPr>
        <w:t xml:space="preserve">, pod warunkiem, że </w:t>
      </w:r>
      <w:r w:rsidRPr="00F76BE7">
        <w:rPr>
          <w:rFonts w:asciiTheme="minorHAnsi" w:hAnsiTheme="minorHAnsi" w:cs="Arial"/>
          <w:b/>
          <w:i/>
          <w:sz w:val="22"/>
          <w:lang w:eastAsia="pl-PL"/>
        </w:rPr>
        <w:t>tworzą część</w:t>
      </w:r>
      <w:r w:rsidRPr="00F76BE7">
        <w:rPr>
          <w:rFonts w:asciiTheme="minorHAnsi" w:hAnsiTheme="minorHAnsi" w:cs="Arial"/>
          <w:i/>
          <w:sz w:val="22"/>
          <w:lang w:eastAsia="pl-PL"/>
        </w:rPr>
        <w:t xml:space="preserve"> linii kolejowej, </w:t>
      </w:r>
      <w:r w:rsidRPr="00F76BE7">
        <w:rPr>
          <w:rFonts w:asciiTheme="minorHAnsi" w:hAnsiTheme="minorHAnsi" w:cs="Arial"/>
          <w:b/>
          <w:i/>
          <w:sz w:val="22"/>
          <w:lang w:eastAsia="pl-PL"/>
        </w:rPr>
        <w:t>bocznicy kolejowej</w:t>
      </w:r>
      <w:r w:rsidRPr="00F76BE7">
        <w:rPr>
          <w:rFonts w:asciiTheme="minorHAnsi" w:hAnsiTheme="minorHAnsi" w:cs="Arial"/>
          <w:i/>
          <w:sz w:val="22"/>
          <w:lang w:eastAsia="pl-PL"/>
        </w:rPr>
        <w:t xml:space="preserve"> lub innej drogi kolejowej, </w:t>
      </w:r>
      <w:r w:rsidRPr="00F76BE7">
        <w:rPr>
          <w:rFonts w:asciiTheme="minorHAnsi" w:hAnsiTheme="minorHAnsi" w:cs="Arial"/>
          <w:b/>
          <w:i/>
          <w:sz w:val="22"/>
          <w:lang w:eastAsia="pl-PL"/>
        </w:rPr>
        <w:t xml:space="preserve">lub są przeznaczone do </w:t>
      </w:r>
      <w:r w:rsidRPr="00F76BE7">
        <w:rPr>
          <w:rFonts w:asciiTheme="minorHAnsi" w:hAnsiTheme="minorHAnsi" w:cs="Arial"/>
          <w:b/>
          <w:i/>
          <w:sz w:val="22"/>
          <w:u w:val="single"/>
          <w:lang w:eastAsia="pl-PL"/>
        </w:rPr>
        <w:t>zarządzania nimi</w:t>
      </w:r>
      <w:r w:rsidRPr="00F76BE7">
        <w:rPr>
          <w:rFonts w:asciiTheme="minorHAnsi" w:hAnsiTheme="minorHAnsi" w:cs="Arial"/>
          <w:b/>
          <w:i/>
          <w:sz w:val="22"/>
          <w:lang w:eastAsia="pl-PL"/>
        </w:rPr>
        <w:t xml:space="preserve">, </w:t>
      </w:r>
      <w:r w:rsidRPr="00F76BE7">
        <w:rPr>
          <w:rFonts w:asciiTheme="minorHAnsi" w:hAnsiTheme="minorHAnsi" w:cs="Arial"/>
          <w:b/>
          <w:i/>
          <w:sz w:val="22"/>
          <w:u w:val="single"/>
          <w:lang w:eastAsia="pl-PL"/>
        </w:rPr>
        <w:t>obsługi przewozu</w:t>
      </w:r>
      <w:r w:rsidRPr="00F76BE7">
        <w:rPr>
          <w:rFonts w:asciiTheme="minorHAnsi" w:hAnsiTheme="minorHAnsi" w:cs="Arial"/>
          <w:b/>
          <w:i/>
          <w:sz w:val="22"/>
          <w:lang w:eastAsia="pl-PL"/>
        </w:rPr>
        <w:t xml:space="preserve"> osób lub rzeczy, lub ich </w:t>
      </w:r>
      <w:r w:rsidRPr="00F76BE7">
        <w:rPr>
          <w:rFonts w:asciiTheme="minorHAnsi" w:hAnsiTheme="minorHAnsi" w:cs="Arial"/>
          <w:b/>
          <w:i/>
          <w:sz w:val="22"/>
          <w:u w:val="single"/>
          <w:lang w:eastAsia="pl-PL"/>
        </w:rPr>
        <w:t>utrzymania:</w:t>
      </w:r>
    </w:p>
    <w:p w:rsidR="00075373" w:rsidRPr="00F76BE7" w:rsidRDefault="00075373" w:rsidP="00075373">
      <w:pPr>
        <w:pStyle w:val="Nagwek4"/>
        <w:numPr>
          <w:ilvl w:val="0"/>
          <w:numId w:val="0"/>
        </w:numPr>
        <w:tabs>
          <w:tab w:val="left" w:pos="708"/>
        </w:tabs>
        <w:spacing w:before="0" w:line="276" w:lineRule="auto"/>
        <w:rPr>
          <w:rFonts w:asciiTheme="minorHAnsi" w:eastAsia="Calibri" w:hAnsiTheme="minorHAnsi" w:cs="Arial"/>
          <w:sz w:val="22"/>
        </w:rPr>
      </w:pPr>
      <w:r w:rsidRPr="00F76BE7">
        <w:rPr>
          <w:rFonts w:asciiTheme="minorHAnsi" w:eastAsia="Calibri" w:hAnsiTheme="minorHAnsi" w:cs="Arial"/>
          <w:sz w:val="22"/>
        </w:rPr>
        <w:t>Tym samym gruntami podlegającymi zwolnieniu są grunty zajęte bezpośrednio pod elementy bocznicy kolejowej, jak również grunty, na których znajdują się wyszcze</w:t>
      </w:r>
      <w:r w:rsidR="008328A6" w:rsidRPr="00F76BE7">
        <w:rPr>
          <w:rFonts w:asciiTheme="minorHAnsi" w:eastAsia="Calibri" w:hAnsiTheme="minorHAnsi" w:cs="Arial"/>
          <w:sz w:val="22"/>
        </w:rPr>
        <w:t>gólnione w złączniku nr 1 do UTK</w:t>
      </w:r>
      <w:r w:rsidRPr="00F76BE7">
        <w:rPr>
          <w:rFonts w:asciiTheme="minorHAnsi" w:eastAsia="Calibri" w:hAnsiTheme="minorHAnsi" w:cs="Arial"/>
          <w:sz w:val="22"/>
        </w:rPr>
        <w:t xml:space="preserve"> elementy przeznaczone do zarządzania bocznicą kolejową i obsługą przewozu oraz jej utrzymania. </w:t>
      </w:r>
    </w:p>
    <w:p w:rsidR="00075373" w:rsidRPr="00F76BE7" w:rsidRDefault="00075373" w:rsidP="008328A6">
      <w:pPr>
        <w:pStyle w:val="Nagwek4"/>
        <w:numPr>
          <w:ilvl w:val="0"/>
          <w:numId w:val="0"/>
        </w:numPr>
        <w:spacing w:before="0" w:line="276" w:lineRule="auto"/>
        <w:rPr>
          <w:rFonts w:asciiTheme="minorHAnsi" w:eastAsia="Calibri" w:hAnsiTheme="minorHAnsi" w:cs="Arial"/>
          <w:sz w:val="22"/>
        </w:rPr>
      </w:pPr>
      <w:r w:rsidRPr="00F76BE7">
        <w:rPr>
          <w:rFonts w:asciiTheme="minorHAnsi" w:eastAsia="Calibri" w:hAnsiTheme="minorHAnsi" w:cs="Arial"/>
          <w:sz w:val="22"/>
        </w:rPr>
        <w:t xml:space="preserve">Obowiązujące aktualnie przepisy nie uzależniają zwolnienia gruntu spod opodatkowania od tego czy na gruncie tym bezpośrednio posadowione są elementy infrastruktury </w:t>
      </w:r>
      <w:r w:rsidR="008328A6" w:rsidRPr="00F76BE7">
        <w:rPr>
          <w:rFonts w:asciiTheme="minorHAnsi" w:eastAsia="Calibri" w:hAnsiTheme="minorHAnsi" w:cs="Arial"/>
          <w:sz w:val="22"/>
        </w:rPr>
        <w:t>wskazane w złączniku nr 1 do UTK</w:t>
      </w:r>
      <w:r w:rsidRPr="00F76BE7">
        <w:rPr>
          <w:rFonts w:asciiTheme="minorHAnsi" w:eastAsia="Calibri" w:hAnsiTheme="minorHAnsi" w:cs="Arial"/>
          <w:sz w:val="22"/>
        </w:rPr>
        <w:t>, a jedynie wskazują, iż w skład infrastruktury wchodzą grunty, na których znajdują się elementy infrastruktury. W ocenie Wnioskodawcy pojęcie grunt, na którym znajduje się element infrastruktury wykracza poza grunt bezpośrednio położony pod elementem infrastruktury i obejmuje także te części działek, które potrzebne są do obsługi i korzystania z infrastruktury kolejowej. Powyższe pozostaje w zgodzie z dotychczasową i przywołaną wyżej linią orzeczniczą ukształtowaną jeszcze na tle popr</w:t>
      </w:r>
      <w:r w:rsidR="008328A6" w:rsidRPr="00F76BE7">
        <w:rPr>
          <w:rFonts w:asciiTheme="minorHAnsi" w:eastAsia="Calibri" w:hAnsiTheme="minorHAnsi" w:cs="Arial"/>
          <w:sz w:val="22"/>
        </w:rPr>
        <w:t>zednio obowiązującej treści ustawy i UTK</w:t>
      </w:r>
      <w:r w:rsidRPr="00F76BE7">
        <w:rPr>
          <w:rFonts w:asciiTheme="minorHAnsi" w:eastAsia="Calibri" w:hAnsiTheme="minorHAnsi" w:cs="Arial"/>
          <w:sz w:val="22"/>
        </w:rPr>
        <w:t xml:space="preserve"> oraz jest zgodne z załąc</w:t>
      </w:r>
      <w:r w:rsidR="008328A6" w:rsidRPr="00F76BE7">
        <w:rPr>
          <w:rFonts w:asciiTheme="minorHAnsi" w:eastAsia="Calibri" w:hAnsiTheme="minorHAnsi" w:cs="Arial"/>
          <w:sz w:val="22"/>
        </w:rPr>
        <w:t>znikiem nr 1 do UTK</w:t>
      </w:r>
      <w:r w:rsidRPr="00F76BE7">
        <w:rPr>
          <w:rFonts w:asciiTheme="minorHAnsi" w:eastAsia="Calibri" w:hAnsiTheme="minorHAnsi" w:cs="Arial"/>
          <w:sz w:val="22"/>
        </w:rPr>
        <w:t xml:space="preserve">. </w:t>
      </w:r>
    </w:p>
    <w:p w:rsidR="00F85A84" w:rsidRPr="00C1509B" w:rsidRDefault="00F85A84" w:rsidP="001E36DD">
      <w:pPr>
        <w:pStyle w:val="Akapitzlist"/>
        <w:numPr>
          <w:ilvl w:val="0"/>
          <w:numId w:val="8"/>
        </w:numPr>
        <w:jc w:val="both"/>
        <w:rPr>
          <w:b/>
          <w:sz w:val="28"/>
          <w:szCs w:val="28"/>
          <w:u w:val="single"/>
        </w:rPr>
      </w:pPr>
      <w:r w:rsidRPr="00C1509B">
        <w:rPr>
          <w:b/>
          <w:sz w:val="28"/>
          <w:szCs w:val="28"/>
          <w:u w:val="single"/>
        </w:rPr>
        <w:t>Stanowisk</w:t>
      </w:r>
      <w:r w:rsidR="001E36DD" w:rsidRPr="00C1509B">
        <w:rPr>
          <w:b/>
          <w:sz w:val="28"/>
          <w:szCs w:val="28"/>
          <w:u w:val="single"/>
        </w:rPr>
        <w:t>o organu podatkowego w sprawie będącej przedmiotem wniosku o wydanie interpretacji indywidualnej</w:t>
      </w:r>
      <w:r w:rsidRPr="00C1509B">
        <w:rPr>
          <w:b/>
          <w:sz w:val="28"/>
          <w:szCs w:val="28"/>
          <w:u w:val="single"/>
        </w:rPr>
        <w:t>:</w:t>
      </w:r>
    </w:p>
    <w:p w:rsidR="001E36DD" w:rsidRPr="00F76BE7" w:rsidRDefault="00F85A84" w:rsidP="00F85A84">
      <w:pPr>
        <w:jc w:val="both"/>
      </w:pPr>
      <w:r w:rsidRPr="00F76BE7">
        <w:t>Po analizie argumentacji prawnej zaprezentowanej przez Wnioskodawcę, mając na względzie obowiązujący stan prawny</w:t>
      </w:r>
      <w:r w:rsidR="00F2245F" w:rsidRPr="00F76BE7">
        <w:t xml:space="preserve"> oraz przedstawiony przez wnioskodawcę stan faktyczny</w:t>
      </w:r>
      <w:r w:rsidRPr="00F76BE7">
        <w:t>, Wójt Gminy Orla</w:t>
      </w:r>
      <w:r w:rsidR="001E36DD" w:rsidRPr="00F76BE7">
        <w:t>:</w:t>
      </w:r>
    </w:p>
    <w:p w:rsidR="001E36DD" w:rsidRPr="00F76BE7" w:rsidRDefault="00B827CD" w:rsidP="001E36DD">
      <w:pPr>
        <w:pStyle w:val="Akapitzlist"/>
        <w:numPr>
          <w:ilvl w:val="0"/>
          <w:numId w:val="31"/>
        </w:numPr>
        <w:jc w:val="both"/>
      </w:pPr>
      <w:r w:rsidRPr="00F76BE7">
        <w:t>u</w:t>
      </w:r>
      <w:r w:rsidR="001E36DD" w:rsidRPr="00F76BE7">
        <w:t xml:space="preserve">znaje za </w:t>
      </w:r>
      <w:r w:rsidR="00F2245F" w:rsidRPr="00F76BE7">
        <w:t>nie</w:t>
      </w:r>
      <w:r w:rsidR="001E36DD" w:rsidRPr="00F76BE7">
        <w:t>prawidłowe stanowisko Wnioskodawcy wskazane we wniosku w zakresie zagadnienia objętego pytaniem numer 1,</w:t>
      </w:r>
    </w:p>
    <w:p w:rsidR="00F85A84" w:rsidRPr="00F76BE7" w:rsidRDefault="001E36DD" w:rsidP="00B827CD">
      <w:pPr>
        <w:pStyle w:val="Akapitzlist"/>
        <w:numPr>
          <w:ilvl w:val="0"/>
          <w:numId w:val="31"/>
        </w:numPr>
        <w:jc w:val="both"/>
      </w:pPr>
      <w:r w:rsidRPr="00F76BE7">
        <w:t xml:space="preserve">uznaje za </w:t>
      </w:r>
      <w:r w:rsidR="00F2245F" w:rsidRPr="00F76BE7">
        <w:t>nie</w:t>
      </w:r>
      <w:r w:rsidRPr="00F76BE7">
        <w:t>prawidłowe stanowisko Wnioskodawcy wskazane we wniosku w zakresie zagadnienia obję</w:t>
      </w:r>
      <w:r w:rsidR="00F2245F" w:rsidRPr="00F76BE7">
        <w:t>tego pytaniem numer 2</w:t>
      </w:r>
      <w:r w:rsidRPr="00F76BE7">
        <w:t>,</w:t>
      </w:r>
    </w:p>
    <w:p w:rsidR="00B827CD" w:rsidRPr="00F76BE7" w:rsidRDefault="00B827CD" w:rsidP="00B827CD">
      <w:pPr>
        <w:pStyle w:val="Akapitzlist"/>
        <w:numPr>
          <w:ilvl w:val="0"/>
          <w:numId w:val="31"/>
        </w:numPr>
        <w:jc w:val="both"/>
      </w:pPr>
      <w:r w:rsidRPr="00F76BE7">
        <w:t>uznaje za nieprawidłowe stanowisko Wnioskodawcy wskazane we wniosku w zakresie zagadnienia objętego pytaniem numer 2.</w:t>
      </w:r>
    </w:p>
    <w:p w:rsidR="00B827CD" w:rsidRPr="00F76BE7" w:rsidRDefault="00B827CD" w:rsidP="00B827CD">
      <w:pPr>
        <w:pStyle w:val="Akapitzlist"/>
        <w:ind w:left="360"/>
        <w:jc w:val="both"/>
      </w:pPr>
    </w:p>
    <w:p w:rsidR="00F2245F" w:rsidRPr="00F76BE7" w:rsidRDefault="009E4D21" w:rsidP="009E4D21">
      <w:pPr>
        <w:pStyle w:val="Akapitzlist"/>
        <w:ind w:left="0"/>
        <w:jc w:val="both"/>
      </w:pPr>
      <w:r w:rsidRPr="00F76BE7">
        <w:t>Zgodn</w:t>
      </w:r>
      <w:r w:rsidR="00F2245F" w:rsidRPr="00F76BE7">
        <w:t>ie z art. 7 ust. 1 pkt 1</w:t>
      </w:r>
      <w:r w:rsidRPr="00F76BE7">
        <w:t xml:space="preserve"> ustawy o podatkach i opłatach lokalnych, od podatku od nieruchomości zwolnione są grunty</w:t>
      </w:r>
      <w:r w:rsidR="00F2245F" w:rsidRPr="00F76BE7">
        <w:t>, budynki i budowle</w:t>
      </w:r>
      <w:r w:rsidRPr="00F76BE7">
        <w:t xml:space="preserve"> wchodzące w skład infrastruktury kolejowej w rozumieniu przepisów o transporcie kolejowym, która</w:t>
      </w:r>
      <w:r w:rsidR="00F2245F" w:rsidRPr="00F76BE7">
        <w:t>:</w:t>
      </w:r>
      <w:r w:rsidRPr="00F76BE7">
        <w:t xml:space="preserve"> </w:t>
      </w:r>
    </w:p>
    <w:p w:rsidR="009E4D21" w:rsidRPr="00F76BE7" w:rsidRDefault="009E4D21" w:rsidP="00F2245F">
      <w:pPr>
        <w:pStyle w:val="Akapitzlist"/>
        <w:numPr>
          <w:ilvl w:val="0"/>
          <w:numId w:val="34"/>
        </w:numPr>
        <w:jc w:val="both"/>
      </w:pPr>
      <w:r w:rsidRPr="00F76BE7">
        <w:t>jest udostępniana przewoźnikom kolejowym</w:t>
      </w:r>
      <w:r w:rsidR="00F2245F" w:rsidRPr="00F76BE7">
        <w:t xml:space="preserve"> lub</w:t>
      </w:r>
    </w:p>
    <w:p w:rsidR="00F2245F" w:rsidRPr="00F76BE7" w:rsidRDefault="00F2245F" w:rsidP="00F2245F">
      <w:pPr>
        <w:pStyle w:val="Akapitzlist"/>
        <w:numPr>
          <w:ilvl w:val="0"/>
          <w:numId w:val="34"/>
        </w:numPr>
        <w:jc w:val="both"/>
      </w:pPr>
      <w:r w:rsidRPr="00F76BE7">
        <w:t>jest wykorzystywana do przewozu osób, lub</w:t>
      </w:r>
    </w:p>
    <w:p w:rsidR="00F2245F" w:rsidRPr="00F76BE7" w:rsidRDefault="00F2245F" w:rsidP="00F2245F">
      <w:pPr>
        <w:pStyle w:val="Akapitzlist"/>
        <w:numPr>
          <w:ilvl w:val="0"/>
          <w:numId w:val="34"/>
        </w:numPr>
        <w:jc w:val="both"/>
      </w:pPr>
      <w:r w:rsidRPr="00F76BE7">
        <w:t>tworzy linie kolejowe o szerokości torów większej niż 1435 mm.</w:t>
      </w:r>
    </w:p>
    <w:p w:rsidR="00F2245F" w:rsidRPr="00F76BE7" w:rsidRDefault="00F2245F" w:rsidP="00F2245F">
      <w:pPr>
        <w:pStyle w:val="Akapitzlist"/>
        <w:ind w:left="0"/>
        <w:jc w:val="both"/>
      </w:pPr>
      <w:r w:rsidRPr="00F76BE7">
        <w:t xml:space="preserve">Jak podaje sam wnioskodawca w stanie faktycznym objętym wnioskiem nie występują przesłanki określone w art. 7 ust. 1 pkt 1 lit. b) i c) ustawy o podatkach i opłatach lokalnych. Natomiast, według, wnioskodawcy występuje przesłanka udostępniania infrastruktury kolejowej przewoźnikom kolejowym. </w:t>
      </w:r>
    </w:p>
    <w:p w:rsidR="00986F90" w:rsidRPr="00F76BE7" w:rsidRDefault="00F2245F" w:rsidP="00F2245F">
      <w:pPr>
        <w:pStyle w:val="Akapitzlist"/>
        <w:ind w:left="0"/>
        <w:jc w:val="both"/>
      </w:pPr>
      <w:r w:rsidRPr="00F76BE7">
        <w:lastRenderedPageBreak/>
        <w:t xml:space="preserve">W ocenie organu podatkowego </w:t>
      </w:r>
      <w:r w:rsidR="00FC7383" w:rsidRPr="00F76BE7">
        <w:t>w przedstawionym stanie faktycznym nie ma miejsca udostępnianie infrastruktury ko</w:t>
      </w:r>
      <w:r w:rsidR="00986F90" w:rsidRPr="00F76BE7">
        <w:t>lejowej przewoźnikom kolejowym niezależnie od tego czy poj</w:t>
      </w:r>
      <w:r w:rsidR="00C1509B">
        <w:t>ę</w:t>
      </w:r>
      <w:r w:rsidR="00986F90" w:rsidRPr="00F76BE7">
        <w:t xml:space="preserve">cie to będzie rozpatrywane przy uwzględnieniu treści art. 29 ust. 1 ustawy o transporcie kolejowym, czy też, jak chce wnioskodawca, z pominięciem tego przepisu. </w:t>
      </w:r>
    </w:p>
    <w:p w:rsidR="002D74E9" w:rsidRPr="00F76BE7" w:rsidRDefault="00E86325" w:rsidP="00F2245F">
      <w:pPr>
        <w:pStyle w:val="Akapitzlist"/>
        <w:ind w:left="0"/>
        <w:jc w:val="both"/>
      </w:pPr>
      <w:r w:rsidRPr="00F76BE7">
        <w:t xml:space="preserve">Na czym polega, niezdefiniowane w ustawie o podatkach i opłatach lokalnych, "udostępnianie infrastruktury kolejowej" określa art. 29 ust. 1 ustawy o transporcie kolejowym. W przedstawionym przez wnioskodawcę stanie faktycznym organ podatkowy nie znajduje żadnej, z czterech, sytuacji, która by odpowiadała </w:t>
      </w:r>
      <w:r w:rsidR="002D74E9" w:rsidRPr="00F76BE7">
        <w:t xml:space="preserve">treści tego przepisu. </w:t>
      </w:r>
    </w:p>
    <w:p w:rsidR="0034442A" w:rsidRDefault="002D74E9" w:rsidP="00F2245F">
      <w:pPr>
        <w:pStyle w:val="Akapitzlist"/>
        <w:ind w:left="0"/>
        <w:jc w:val="both"/>
      </w:pPr>
      <w:r w:rsidRPr="00F76BE7">
        <w:t>Jeżeli pojęcie "udostępnianie infrastruktury kolejowej przewoźnikom kolejowym" należałoby rozpatrywać bez odwoływania się do treści art. 29 ust. 1 ustawy o transporcie kolejowym to, zdaniem organu podatkowego, udostępnianie infrastruktury kolejowej przewoźnikom kolejowym to taki stan faktyczny, w którym przewoźnicy kolejowi mają możliwość i faktycznie korzystają z infrastruktury kolejowej w sposób niczym nieograniczony, nielimitowany, oczywiści</w:t>
      </w:r>
      <w:r w:rsidR="0019557D" w:rsidRPr="00F76BE7">
        <w:t>e w ramach umów to regulujących, na potrzeby własnej działalności gospodarczej i świadczonych w jej ramach usług na rzecz nieokreślonej ilości podmiotów.</w:t>
      </w:r>
      <w:r w:rsidRPr="00F76BE7">
        <w:t xml:space="preserve"> </w:t>
      </w:r>
    </w:p>
    <w:p w:rsidR="0086707F" w:rsidRPr="00F76BE7" w:rsidRDefault="002D74E9" w:rsidP="00F2245F">
      <w:pPr>
        <w:pStyle w:val="Akapitzlist"/>
        <w:ind w:left="0"/>
        <w:jc w:val="both"/>
      </w:pPr>
      <w:r w:rsidRPr="00F76BE7">
        <w:t xml:space="preserve">W przypadku wnioskodawcy PKP </w:t>
      </w:r>
      <w:r w:rsidR="00601057">
        <w:t>………..</w:t>
      </w:r>
      <w:r w:rsidRPr="00F76BE7">
        <w:t xml:space="preserve">, która jest oczywiście przewoźnikiem kolejowym, korzysta z bocznicy klejowej wnioskodawcy tylko w takim zakresie, jaki wynika z potrzeb wnioskodawcy związanych z jego działalnością gospodarczą. </w:t>
      </w:r>
      <w:r w:rsidR="00AA6779" w:rsidRPr="00F76BE7">
        <w:t xml:space="preserve">Podstawianie i odbieranie wagonów przez PKP </w:t>
      </w:r>
      <w:r w:rsidR="00601057">
        <w:t>…….</w:t>
      </w:r>
      <w:r w:rsidR="00AA6779" w:rsidRPr="00F76BE7">
        <w:t xml:space="preserve"> odbywa się tylko wtedy, gdy taka jest potrzeba gospodarcza wnioskodawcy, tj. wtedy, gdy wnioskodawcy ma być dostarczony materiał niezbędny do produkcji lub wtedy, gdy gotowe wyroby mają być wywiezione z zakładu produkcyjnego wnioskodawcy. W innym wypadku PKP </w:t>
      </w:r>
      <w:r w:rsidR="00601057">
        <w:t>………</w:t>
      </w:r>
      <w:r w:rsidR="00AA6779" w:rsidRPr="00F76BE7">
        <w:t xml:space="preserve"> nie korzysta i nie ma możliwości korzystania z bocznicy wnioskodawcy. Z przedstawionego stanu faktycznego wynika jednoznacznie, że PKP </w:t>
      </w:r>
      <w:r w:rsidR="00601057">
        <w:t>………….</w:t>
      </w:r>
      <w:r w:rsidR="00AA6779" w:rsidRPr="00F76BE7">
        <w:t xml:space="preserve"> nie ma możliwości korzystania z bocznicy kolejowej wnioskodawcy na potrzeby własnej działalności gospodarczej, innej niż </w:t>
      </w:r>
      <w:r w:rsidR="0086707F" w:rsidRPr="00F76BE7">
        <w:t xml:space="preserve">związanej z </w:t>
      </w:r>
      <w:r w:rsidR="0019557D" w:rsidRPr="00F76BE7">
        <w:t>usług</w:t>
      </w:r>
      <w:r w:rsidR="0086707F" w:rsidRPr="00F76BE7">
        <w:t>ami świadczonymi</w:t>
      </w:r>
      <w:r w:rsidR="0019557D" w:rsidRPr="00F76BE7">
        <w:t xml:space="preserve"> na rzecz wnioskodawcy</w:t>
      </w:r>
      <w:r w:rsidR="0086707F" w:rsidRPr="00F76BE7">
        <w:t xml:space="preserve"> w ramach umowy łączącej strony. </w:t>
      </w:r>
    </w:p>
    <w:p w:rsidR="00F2245F" w:rsidRPr="00F76BE7" w:rsidRDefault="0086707F" w:rsidP="00F2245F">
      <w:pPr>
        <w:pStyle w:val="Akapitzlist"/>
        <w:ind w:left="0"/>
        <w:jc w:val="both"/>
      </w:pPr>
      <w:r w:rsidRPr="00F76BE7">
        <w:t xml:space="preserve">Specyfika bocznicy kolejowej wnioskodawcy - została wybudowana wyłącznie na potrzeby obsługi zakładu produkcyjnego wnioskodawcy - wyklucza to, aby korzystaniem z niej, udostępnieniem na własne potrzeby był zainteresowany jakikolwiek inny przewoźnik kolejowy, nieświadczący usług na rzecz wnioskodawcy. </w:t>
      </w:r>
    </w:p>
    <w:p w:rsidR="0019557D" w:rsidRPr="00F76BE7" w:rsidRDefault="0019557D" w:rsidP="00F2245F">
      <w:pPr>
        <w:pStyle w:val="Akapitzlist"/>
        <w:ind w:left="0"/>
        <w:jc w:val="both"/>
      </w:pPr>
      <w:r w:rsidRPr="00F76BE7">
        <w:t xml:space="preserve">Z uwagi na to, że w przedstawionym przez wnioskodawcę stanie faktycznym nie występuje, w ocenie organu podatkowego, udostępnianie infrastruktury kolejowej przewoźnikom kolejowym, budowle i grunty </w:t>
      </w:r>
      <w:r w:rsidR="0086707F" w:rsidRPr="00F76BE7">
        <w:t xml:space="preserve">wnioskodawcy, których dotyczy wniosek o wydanie interpretacji indywidualnej nie korzystają, na podstawie art. 7 ust. 1 pkt 1 lit. a) ustawy o podatkach i opłatach lokalnych, ze zwolnienia od podatku od nieruchomości. </w:t>
      </w:r>
    </w:p>
    <w:p w:rsidR="0086707F" w:rsidRPr="00F76BE7" w:rsidRDefault="0086707F" w:rsidP="00F85A84">
      <w:pPr>
        <w:jc w:val="both"/>
      </w:pPr>
    </w:p>
    <w:p w:rsidR="00F76BE7" w:rsidRPr="00F76BE7" w:rsidRDefault="00F85A84" w:rsidP="00F85A84">
      <w:pPr>
        <w:jc w:val="both"/>
      </w:pPr>
      <w:r w:rsidRPr="00F76BE7">
        <w:t>Przedmiotowa interpretacja dotyczy stanu faktycznego przedstawionego</w:t>
      </w:r>
      <w:r w:rsidR="009648EE" w:rsidRPr="00F76BE7">
        <w:t xml:space="preserve"> przez Wnioskodawcę i stanu prawnego obowiązującego w dniu wydania interpretacji.</w:t>
      </w:r>
    </w:p>
    <w:p w:rsidR="009648EE" w:rsidRPr="00F76BE7" w:rsidRDefault="001759FC" w:rsidP="00F85A84">
      <w:pPr>
        <w:jc w:val="both"/>
      </w:pPr>
      <w:r w:rsidRPr="00F76BE7">
        <w:t>Niniejsza interpretacja nie będzie wywoływać skutku prawnego (zostanie zmieniona, uchylona lub zostanie stwierdzone jej wygaśnięcie) w przypadku zmiany stanu prawnego, wydania orzeczeń sądów, interpretacji ogólnej, odmiennych od stanowiska wskazanego przez Wnioskodawcę we wn</w:t>
      </w:r>
      <w:r w:rsidR="0088395D" w:rsidRPr="00F76BE7">
        <w:t>iosku z dnia 20 listopada</w:t>
      </w:r>
      <w:r w:rsidR="00072191" w:rsidRPr="00F76BE7">
        <w:t xml:space="preserve"> 2017</w:t>
      </w:r>
      <w:r w:rsidRPr="00F76BE7">
        <w:t xml:space="preserve"> r.</w:t>
      </w:r>
    </w:p>
    <w:p w:rsidR="00C032C8" w:rsidRPr="00F76BE7" w:rsidRDefault="00C032C8" w:rsidP="00C032C8">
      <w:pPr>
        <w:jc w:val="center"/>
        <w:rPr>
          <w:b/>
        </w:rPr>
      </w:pPr>
      <w:r w:rsidRPr="00F76BE7">
        <w:rPr>
          <w:b/>
        </w:rPr>
        <w:t>Pouczenie</w:t>
      </w:r>
    </w:p>
    <w:p w:rsidR="00C032C8" w:rsidRPr="00F76BE7" w:rsidRDefault="00C032C8" w:rsidP="00C032C8">
      <w:pPr>
        <w:jc w:val="both"/>
      </w:pPr>
      <w:r w:rsidRPr="00F76BE7">
        <w:lastRenderedPageBreak/>
        <w:t>Na interpretację niniejszą Wnioskodawcy przysługuje prawo wniesienia skargi do Wojewódzkiego Sądu Administracyjnego w Białymstoku za pośrednictwem Wójta Gminy Orla. Wniesienie skargi musi poprzedzać pisemne wezwanie do usunięcia naruszenia prawa skierowane do Wójta Gminy Orla</w:t>
      </w:r>
      <w:r w:rsidR="0086707F" w:rsidRPr="00F76BE7">
        <w:t>, w terminie 14 dni od dnia, w k</w:t>
      </w:r>
      <w:r w:rsidRPr="00F76BE7">
        <w:t>tórym Wnioskodawca dowiedział się lub mógł się dowiedzieć o wydaniu niniejszej interpretacji. Termin do wniesienia skargi wynosi 30 dni od dnia doręczenia odpowiedzi organu na wezwanie do usunięcia naruszenia prawa, a jeżeli organ nie udzielił odpowiedzi na wezwanie, w terminie 60 dni od dnia wniesienia tego wezwania.</w:t>
      </w:r>
    </w:p>
    <w:p w:rsidR="00927283" w:rsidRPr="00F76BE7" w:rsidRDefault="00927283" w:rsidP="00C032C8">
      <w:pPr>
        <w:jc w:val="both"/>
        <w:rPr>
          <w:u w:val="single"/>
        </w:rPr>
      </w:pPr>
      <w:r w:rsidRPr="00F76BE7">
        <w:rPr>
          <w:u w:val="single"/>
        </w:rPr>
        <w:t>Otrzymują:</w:t>
      </w:r>
    </w:p>
    <w:p w:rsidR="00927283" w:rsidRPr="00F76BE7" w:rsidRDefault="00601057" w:rsidP="00927283">
      <w:pPr>
        <w:pStyle w:val="Akapitzlist"/>
        <w:numPr>
          <w:ilvl w:val="0"/>
          <w:numId w:val="9"/>
        </w:numPr>
        <w:jc w:val="both"/>
        <w:rPr>
          <w:u w:val="single"/>
        </w:rPr>
      </w:pPr>
      <w:r>
        <w:t>………………………………………….</w:t>
      </w:r>
      <w:bookmarkStart w:id="0" w:name="_GoBack"/>
      <w:bookmarkEnd w:id="0"/>
    </w:p>
    <w:p w:rsidR="0007721F" w:rsidRPr="00F76BE7" w:rsidRDefault="00927283" w:rsidP="0007721F">
      <w:pPr>
        <w:pStyle w:val="Akapitzlist"/>
        <w:numPr>
          <w:ilvl w:val="0"/>
          <w:numId w:val="9"/>
        </w:numPr>
        <w:jc w:val="both"/>
        <w:rPr>
          <w:u w:val="single"/>
        </w:rPr>
      </w:pPr>
      <w:r w:rsidRPr="00F76BE7">
        <w:t>a/a.</w:t>
      </w:r>
    </w:p>
    <w:p w:rsidR="00F210F4" w:rsidRPr="00F76BE7" w:rsidRDefault="00F210F4" w:rsidP="004F4F48">
      <w:pPr>
        <w:jc w:val="both"/>
      </w:pPr>
    </w:p>
    <w:sectPr w:rsidR="00F210F4" w:rsidRPr="00F76BE7" w:rsidSect="00500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581"/>
    <w:multiLevelType w:val="hybridMultilevel"/>
    <w:tmpl w:val="20BA0A22"/>
    <w:lvl w:ilvl="0" w:tplc="10448690">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141E7B"/>
    <w:multiLevelType w:val="hybridMultilevel"/>
    <w:tmpl w:val="457C21FE"/>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C2817FC"/>
    <w:multiLevelType w:val="hybridMultilevel"/>
    <w:tmpl w:val="0CD48264"/>
    <w:lvl w:ilvl="0" w:tplc="1648189A">
      <w:start w:val="1"/>
      <w:numFmt w:val="decimal"/>
      <w:lvlText w:val="%1)"/>
      <w:lvlJc w:val="left"/>
      <w:pPr>
        <w:ind w:left="2174" w:hanging="360"/>
      </w:pPr>
      <w:rPr>
        <w:rFonts w:cs="Arial"/>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A7E18A9"/>
    <w:multiLevelType w:val="hybridMultilevel"/>
    <w:tmpl w:val="C96A9446"/>
    <w:lvl w:ilvl="0" w:tplc="057E0000">
      <w:start w:val="1"/>
      <w:numFmt w:val="decimal"/>
      <w:lvlText w:val="%1/"/>
      <w:lvlJc w:val="left"/>
      <w:pPr>
        <w:ind w:left="360" w:hanging="360"/>
      </w:pPr>
      <w:rPr>
        <w:rFonts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1B037411"/>
    <w:multiLevelType w:val="hybridMultilevel"/>
    <w:tmpl w:val="22740346"/>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C7A32F8"/>
    <w:multiLevelType w:val="hybridMultilevel"/>
    <w:tmpl w:val="05C81E5E"/>
    <w:lvl w:ilvl="0" w:tplc="0FF461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CE3646"/>
    <w:multiLevelType w:val="hybridMultilevel"/>
    <w:tmpl w:val="D00CEDFE"/>
    <w:lvl w:ilvl="0" w:tplc="C368161E">
      <w:start w:val="1"/>
      <w:numFmt w:val="decimal"/>
      <w:lvlText w:val="%1."/>
      <w:lvlJc w:val="left"/>
      <w:pPr>
        <w:ind w:left="360" w:hanging="360"/>
      </w:pPr>
      <w:rPr>
        <w:rFonts w:ascii="Calibri" w:hAnsi="Calibri"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D0F4664"/>
    <w:multiLevelType w:val="hybridMultilevel"/>
    <w:tmpl w:val="627C9EFC"/>
    <w:lvl w:ilvl="0" w:tplc="6C3A70E6">
      <w:start w:val="1"/>
      <w:numFmt w:val="low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4265E68"/>
    <w:multiLevelType w:val="hybridMultilevel"/>
    <w:tmpl w:val="D1E01F7E"/>
    <w:lvl w:ilvl="0" w:tplc="00808C02">
      <w:start w:val="1"/>
      <w:numFmt w:val="upperRoman"/>
      <w:lvlText w:val="%1."/>
      <w:lvlJc w:val="right"/>
      <w:pPr>
        <w:ind w:left="360" w:hanging="360"/>
      </w:pPr>
      <w:rPr>
        <w:rFonts w:ascii="Calibri" w:hAnsi="Calibri"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54548E9"/>
    <w:multiLevelType w:val="hybridMultilevel"/>
    <w:tmpl w:val="9B1AABE2"/>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39AE0298"/>
    <w:multiLevelType w:val="hybridMultilevel"/>
    <w:tmpl w:val="4D948F3E"/>
    <w:lvl w:ilvl="0" w:tplc="0FF461C8">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1" w15:restartNumberingAfterBreak="0">
    <w:nsid w:val="3CB82D0D"/>
    <w:multiLevelType w:val="hybridMultilevel"/>
    <w:tmpl w:val="D99A7BF4"/>
    <w:lvl w:ilvl="0" w:tplc="9DA2FD58">
      <w:start w:val="1"/>
      <w:numFmt w:val="decimal"/>
      <w:lvlText w:val="%1."/>
      <w:lvlJc w:val="left"/>
      <w:pPr>
        <w:ind w:left="360" w:hanging="360"/>
      </w:pPr>
      <w:rPr>
        <w:rFonts w:ascii="Calibri" w:hAnsi="Calibri"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200294"/>
    <w:multiLevelType w:val="hybridMultilevel"/>
    <w:tmpl w:val="286C275E"/>
    <w:lvl w:ilvl="0" w:tplc="0FF461C8">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42364770"/>
    <w:multiLevelType w:val="hybridMultilevel"/>
    <w:tmpl w:val="8D80F3DC"/>
    <w:lvl w:ilvl="0" w:tplc="B3E60D10">
      <w:start w:val="1"/>
      <w:numFmt w:val="lowerRoman"/>
      <w:lvlText w:val="(%1)"/>
      <w:lvlJc w:val="righ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27F4C20"/>
    <w:multiLevelType w:val="hybridMultilevel"/>
    <w:tmpl w:val="37BEC99E"/>
    <w:lvl w:ilvl="0" w:tplc="CDBE838C">
      <w:start w:val="1"/>
      <w:numFmt w:val="decimal"/>
      <w:lvlText w:val="%1/"/>
      <w:lvlJc w:val="left"/>
      <w:pPr>
        <w:ind w:left="360" w:hanging="360"/>
      </w:pPr>
      <w:rPr>
        <w:rFonts w:ascii="Calibri" w:hAnsi="Calibri"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824A8E"/>
    <w:multiLevelType w:val="multilevel"/>
    <w:tmpl w:val="B4C43EC0"/>
    <w:styleLink w:val="LevelStyle1"/>
    <w:lvl w:ilvl="0">
      <w:start w:val="1"/>
      <w:numFmt w:val="decimal"/>
      <w:pStyle w:val="Nagwek1"/>
      <w:lvlText w:val="%1."/>
      <w:lvlJc w:val="left"/>
      <w:pPr>
        <w:tabs>
          <w:tab w:val="num" w:pos="567"/>
        </w:tabs>
        <w:ind w:left="567" w:hanging="567"/>
      </w:pPr>
    </w:lvl>
    <w:lvl w:ilvl="1">
      <w:start w:val="1"/>
      <w:numFmt w:val="decimal"/>
      <w:pStyle w:val="Nagwek2"/>
      <w:lvlText w:val="%1.%2."/>
      <w:lvlJc w:val="left"/>
      <w:pPr>
        <w:tabs>
          <w:tab w:val="num" w:pos="567"/>
        </w:tabs>
        <w:ind w:left="567" w:hanging="567"/>
      </w:pPr>
    </w:lvl>
    <w:lvl w:ilvl="2">
      <w:start w:val="1"/>
      <w:numFmt w:val="decimal"/>
      <w:pStyle w:val="Nagwek3"/>
      <w:lvlText w:val="%1.%2.%3."/>
      <w:lvlJc w:val="left"/>
      <w:pPr>
        <w:tabs>
          <w:tab w:val="num" w:pos="1247"/>
        </w:tabs>
        <w:ind w:left="1247" w:hanging="680"/>
      </w:pPr>
    </w:lvl>
    <w:lvl w:ilvl="3">
      <w:start w:val="1"/>
      <w:numFmt w:val="lowerRoman"/>
      <w:pStyle w:val="Nagwek4"/>
      <w:lvlText w:val="(%4)"/>
      <w:lvlJc w:val="left"/>
      <w:pPr>
        <w:tabs>
          <w:tab w:val="num" w:pos="-1247"/>
        </w:tabs>
        <w:ind w:left="567" w:hanging="567"/>
      </w:pPr>
    </w:lvl>
    <w:lvl w:ilvl="4">
      <w:start w:val="1"/>
      <w:numFmt w:val="lowerLetter"/>
      <w:pStyle w:val="Nagwek5"/>
      <w:lvlText w:val="(%5)"/>
      <w:lvlJc w:val="left"/>
      <w:pPr>
        <w:tabs>
          <w:tab w:val="num" w:pos="2552"/>
        </w:tabs>
        <w:ind w:left="2552" w:hanging="567"/>
      </w:pPr>
    </w:lvl>
    <w:lvl w:ilvl="5">
      <w:start w:val="1"/>
      <w:numFmt w:val="lowerRoman"/>
      <w:pStyle w:val="Nagwek6"/>
      <w:lvlText w:val="(%6)"/>
      <w:lvlJc w:val="left"/>
      <w:pPr>
        <w:ind w:left="2160" w:hanging="360"/>
      </w:pPr>
    </w:lvl>
    <w:lvl w:ilvl="6">
      <w:start w:val="1"/>
      <w:numFmt w:val="decimal"/>
      <w:pStyle w:val="Nagwek7"/>
      <w:lvlText w:val="%7."/>
      <w:lvlJc w:val="left"/>
      <w:pPr>
        <w:ind w:left="2520" w:hanging="360"/>
      </w:pPr>
    </w:lvl>
    <w:lvl w:ilvl="7">
      <w:start w:val="1"/>
      <w:numFmt w:val="lowerLetter"/>
      <w:pStyle w:val="Nagwek8"/>
      <w:lvlText w:val="%8."/>
      <w:lvlJc w:val="left"/>
      <w:pPr>
        <w:ind w:left="2880" w:hanging="360"/>
      </w:pPr>
    </w:lvl>
    <w:lvl w:ilvl="8">
      <w:start w:val="1"/>
      <w:numFmt w:val="lowerRoman"/>
      <w:pStyle w:val="Nagwek9"/>
      <w:lvlText w:val="%9."/>
      <w:lvlJc w:val="left"/>
      <w:pPr>
        <w:ind w:left="3240" w:hanging="360"/>
      </w:pPr>
    </w:lvl>
  </w:abstractNum>
  <w:abstractNum w:abstractNumId="16" w15:restartNumberingAfterBreak="0">
    <w:nsid w:val="438B5D68"/>
    <w:multiLevelType w:val="hybridMultilevel"/>
    <w:tmpl w:val="56C05F00"/>
    <w:lvl w:ilvl="0" w:tplc="DCA65290">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AB6E4D"/>
    <w:multiLevelType w:val="hybridMultilevel"/>
    <w:tmpl w:val="7F28BF30"/>
    <w:lvl w:ilvl="0" w:tplc="04150005">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DA032E0"/>
    <w:multiLevelType w:val="hybridMultilevel"/>
    <w:tmpl w:val="04EE9A06"/>
    <w:lvl w:ilvl="0" w:tplc="B3E60D10">
      <w:start w:val="1"/>
      <w:numFmt w:val="lowerRoman"/>
      <w:lvlText w:val="(%1)"/>
      <w:lvlJc w:val="righ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94A25F3"/>
    <w:multiLevelType w:val="hybridMultilevel"/>
    <w:tmpl w:val="04CA307C"/>
    <w:lvl w:ilvl="0" w:tplc="97F40466">
      <w:start w:val="1"/>
      <w:numFmt w:val="decimal"/>
      <w:lvlText w:val="%1)"/>
      <w:lvlJc w:val="left"/>
      <w:pPr>
        <w:ind w:left="1760" w:hanging="360"/>
      </w:pPr>
      <w:rPr>
        <w:strike w:val="0"/>
        <w:dstrike w:val="0"/>
        <w:u w:val="none"/>
        <w:effect w:val="none"/>
      </w:rPr>
    </w:lvl>
    <w:lvl w:ilvl="1" w:tplc="04150019">
      <w:start w:val="1"/>
      <w:numFmt w:val="decimal"/>
      <w:lvlText w:val="%2."/>
      <w:lvlJc w:val="left"/>
      <w:pPr>
        <w:tabs>
          <w:tab w:val="num" w:pos="1026"/>
        </w:tabs>
        <w:ind w:left="1026" w:hanging="360"/>
      </w:pPr>
    </w:lvl>
    <w:lvl w:ilvl="2" w:tplc="0415001B">
      <w:start w:val="1"/>
      <w:numFmt w:val="decimal"/>
      <w:lvlText w:val="%3."/>
      <w:lvlJc w:val="left"/>
      <w:pPr>
        <w:tabs>
          <w:tab w:val="num" w:pos="1746"/>
        </w:tabs>
        <w:ind w:left="1746" w:hanging="360"/>
      </w:pPr>
    </w:lvl>
    <w:lvl w:ilvl="3" w:tplc="0415000F">
      <w:start w:val="1"/>
      <w:numFmt w:val="decimal"/>
      <w:lvlText w:val="%4."/>
      <w:lvlJc w:val="left"/>
      <w:pPr>
        <w:tabs>
          <w:tab w:val="num" w:pos="2466"/>
        </w:tabs>
        <w:ind w:left="2466" w:hanging="360"/>
      </w:pPr>
    </w:lvl>
    <w:lvl w:ilvl="4" w:tplc="04150019">
      <w:start w:val="1"/>
      <w:numFmt w:val="decimal"/>
      <w:lvlText w:val="%5."/>
      <w:lvlJc w:val="left"/>
      <w:pPr>
        <w:tabs>
          <w:tab w:val="num" w:pos="3186"/>
        </w:tabs>
        <w:ind w:left="3186" w:hanging="360"/>
      </w:pPr>
    </w:lvl>
    <w:lvl w:ilvl="5" w:tplc="0415001B">
      <w:start w:val="1"/>
      <w:numFmt w:val="decimal"/>
      <w:lvlText w:val="%6."/>
      <w:lvlJc w:val="left"/>
      <w:pPr>
        <w:tabs>
          <w:tab w:val="num" w:pos="3906"/>
        </w:tabs>
        <w:ind w:left="3906" w:hanging="360"/>
      </w:pPr>
    </w:lvl>
    <w:lvl w:ilvl="6" w:tplc="0415000F">
      <w:start w:val="1"/>
      <w:numFmt w:val="decimal"/>
      <w:lvlText w:val="%7."/>
      <w:lvlJc w:val="left"/>
      <w:pPr>
        <w:tabs>
          <w:tab w:val="num" w:pos="4626"/>
        </w:tabs>
        <w:ind w:left="4626" w:hanging="360"/>
      </w:pPr>
    </w:lvl>
    <w:lvl w:ilvl="7" w:tplc="04150019">
      <w:start w:val="1"/>
      <w:numFmt w:val="decimal"/>
      <w:lvlText w:val="%8."/>
      <w:lvlJc w:val="left"/>
      <w:pPr>
        <w:tabs>
          <w:tab w:val="num" w:pos="5346"/>
        </w:tabs>
        <w:ind w:left="5346" w:hanging="360"/>
      </w:pPr>
    </w:lvl>
    <w:lvl w:ilvl="8" w:tplc="0415001B">
      <w:start w:val="1"/>
      <w:numFmt w:val="decimal"/>
      <w:lvlText w:val="%9."/>
      <w:lvlJc w:val="left"/>
      <w:pPr>
        <w:tabs>
          <w:tab w:val="num" w:pos="6066"/>
        </w:tabs>
        <w:ind w:left="6066" w:hanging="360"/>
      </w:pPr>
    </w:lvl>
  </w:abstractNum>
  <w:abstractNum w:abstractNumId="20" w15:restartNumberingAfterBreak="0">
    <w:nsid w:val="64862A27"/>
    <w:multiLevelType w:val="hybridMultilevel"/>
    <w:tmpl w:val="C7BE49A6"/>
    <w:lvl w:ilvl="0" w:tplc="5D1A1AAE">
      <w:start w:val="1"/>
      <w:numFmt w:val="lowerLetter"/>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B5A30BF"/>
    <w:multiLevelType w:val="hybridMultilevel"/>
    <w:tmpl w:val="6B786440"/>
    <w:lvl w:ilvl="0" w:tplc="E01C3EB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F3C21BD"/>
    <w:multiLevelType w:val="hybridMultilevel"/>
    <w:tmpl w:val="25544F96"/>
    <w:lvl w:ilvl="0" w:tplc="057E00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08E5302"/>
    <w:multiLevelType w:val="hybridMultilevel"/>
    <w:tmpl w:val="67326E42"/>
    <w:lvl w:ilvl="0" w:tplc="6C3A70E6">
      <w:start w:val="1"/>
      <w:numFmt w:val="low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23C43F8"/>
    <w:multiLevelType w:val="hybridMultilevel"/>
    <w:tmpl w:val="8E6EB032"/>
    <w:lvl w:ilvl="0" w:tplc="0FF461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23F3AD1"/>
    <w:multiLevelType w:val="hybridMultilevel"/>
    <w:tmpl w:val="E68C44E0"/>
    <w:lvl w:ilvl="0" w:tplc="0FF461C8">
      <w:start w:val="1"/>
      <w:numFmt w:val="bullet"/>
      <w:lvlText w:val=""/>
      <w:lvlJc w:val="left"/>
      <w:pPr>
        <w:ind w:left="360" w:hanging="360"/>
      </w:pPr>
      <w:rPr>
        <w:rFonts w:ascii="Symbol" w:hAnsi="Symbol" w:hint="default"/>
        <w:color w:val="590F56"/>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26" w15:restartNumberingAfterBreak="0">
    <w:nsid w:val="748B55B8"/>
    <w:multiLevelType w:val="hybridMultilevel"/>
    <w:tmpl w:val="6240C29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8"/>
  </w:num>
  <w:num w:numId="9">
    <w:abstractNumId w:val="22"/>
  </w:num>
  <w:num w:numId="10">
    <w:abstractNumId w:val="16"/>
  </w:num>
  <w:num w:numId="11">
    <w:abstractNumId w:val="25"/>
  </w:num>
  <w:num w:numId="12">
    <w:abstractNumId w:val="12"/>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4"/>
  </w:num>
  <w:num w:numId="23">
    <w:abstractNumId w:val="15"/>
  </w:num>
  <w:num w:numId="24">
    <w:abstractNumId w:val="15"/>
    <w:lvlOverride w:ilvl="0">
      <w:startOverride w:val="1"/>
      <w:lvl w:ilvl="0">
        <w:start w:val="1"/>
        <w:numFmt w:val="decimal"/>
        <w:pStyle w:val="Nagwek1"/>
        <w:lvlText w:val=""/>
        <w:lvlJc w:val="left"/>
      </w:lvl>
    </w:lvlOverride>
    <w:lvlOverride w:ilvl="1">
      <w:startOverride w:val="1"/>
      <w:lvl w:ilvl="1">
        <w:start w:val="1"/>
        <w:numFmt w:val="decimal"/>
        <w:pStyle w:val="Nagwek2"/>
        <w:lvlText w:val=""/>
        <w:lvlJc w:val="left"/>
      </w:lvl>
    </w:lvlOverride>
    <w:lvlOverride w:ilvl="2">
      <w:startOverride w:val="1"/>
      <w:lvl w:ilvl="2">
        <w:start w:val="1"/>
        <w:numFmt w:val="decimal"/>
        <w:pStyle w:val="Nagwek3"/>
        <w:lvlText w:val=""/>
        <w:lvlJc w:val="left"/>
      </w:lvl>
    </w:lvlOverride>
    <w:lvlOverride w:ilvl="3">
      <w:startOverride w:val="1"/>
      <w:lvl w:ilvl="3">
        <w:start w:val="1"/>
        <w:numFmt w:val="lowerRoman"/>
        <w:pStyle w:val="Nagwek4"/>
        <w:lvlText w:val="(%4)"/>
        <w:lvlJc w:val="left"/>
        <w:pPr>
          <w:tabs>
            <w:tab w:val="num" w:pos="-1247"/>
          </w:tabs>
          <w:ind w:left="567" w:hanging="567"/>
        </w:pPr>
        <w:rPr>
          <w:b w:val="0"/>
          <w:i w:val="0"/>
        </w:rPr>
      </w:lvl>
    </w:lvlOverride>
    <w:lvlOverride w:ilvl="4">
      <w:startOverride w:val="1"/>
      <w:lvl w:ilvl="4">
        <w:start w:val="1"/>
        <w:numFmt w:val="decimal"/>
        <w:pStyle w:val="Nagwek5"/>
        <w:lvlText w:val=""/>
        <w:lvlJc w:val="left"/>
      </w:lvl>
    </w:lvlOverride>
    <w:lvlOverride w:ilvl="5">
      <w:startOverride w:val="1"/>
      <w:lvl w:ilvl="5">
        <w:start w:val="1"/>
        <w:numFmt w:val="decimal"/>
        <w:pStyle w:val="Nagwek6"/>
        <w:lvlText w:val=""/>
        <w:lvlJc w:val="left"/>
      </w:lvl>
    </w:lvlOverride>
    <w:lvlOverride w:ilvl="6">
      <w:startOverride w:val="1"/>
      <w:lvl w:ilvl="6">
        <w:start w:val="1"/>
        <w:numFmt w:val="decimal"/>
        <w:pStyle w:val="Nagwek7"/>
        <w:lvlText w:val=""/>
        <w:lvlJc w:val="left"/>
      </w:lvl>
    </w:lvlOverride>
    <w:lvlOverride w:ilvl="7">
      <w:startOverride w:val="1"/>
      <w:lvl w:ilvl="7">
        <w:start w:val="1"/>
        <w:numFmt w:val="decimal"/>
        <w:pStyle w:val="Nagwek8"/>
        <w:lvlText w:val=""/>
        <w:lvlJc w:val="left"/>
      </w:lvl>
    </w:lvlOverride>
    <w:lvlOverride w:ilvl="8">
      <w:startOverride w:val="1"/>
      <w:lvl w:ilvl="8">
        <w:start w:val="1"/>
        <w:numFmt w:val="decimal"/>
        <w:pStyle w:val="Nagwek9"/>
        <w:lvlText w:val=""/>
        <w:lvlJc w:val="left"/>
      </w:lvl>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 w:ilvl="0">
        <w:start w:val="1"/>
        <w:numFmt w:val="decimal"/>
        <w:pStyle w:val="Nagwek1"/>
        <w:lvlText w:val="%1."/>
        <w:lvlJc w:val="left"/>
        <w:pPr>
          <w:tabs>
            <w:tab w:val="num" w:pos="567"/>
          </w:tabs>
          <w:ind w:left="567" w:hanging="567"/>
        </w:pPr>
      </w:lvl>
    </w:lvlOverride>
    <w:lvlOverride w:ilvl="1">
      <w:lvl w:ilvl="1">
        <w:start w:val="1"/>
        <w:numFmt w:val="decimal"/>
        <w:pStyle w:val="Nagwek2"/>
        <w:lvlText w:val="%1.%2."/>
        <w:lvlJc w:val="left"/>
        <w:pPr>
          <w:tabs>
            <w:tab w:val="num" w:pos="567"/>
          </w:tabs>
          <w:ind w:left="567" w:hanging="567"/>
        </w:pPr>
      </w:lvl>
    </w:lvlOverride>
    <w:lvlOverride w:ilvl="2">
      <w:lvl w:ilvl="2">
        <w:start w:val="1"/>
        <w:numFmt w:val="decimal"/>
        <w:pStyle w:val="Nagwek3"/>
        <w:lvlText w:val="%1.%2.%3."/>
        <w:lvlJc w:val="left"/>
        <w:pPr>
          <w:tabs>
            <w:tab w:val="num" w:pos="1247"/>
          </w:tabs>
          <w:ind w:left="1247" w:hanging="680"/>
        </w:pPr>
      </w:lvl>
    </w:lvlOverride>
    <w:lvlOverride w:ilvl="3">
      <w:lvl w:ilvl="3">
        <w:start w:val="1"/>
        <w:numFmt w:val="lowerRoman"/>
        <w:pStyle w:val="Nagwek4"/>
        <w:lvlText w:val="(%4)"/>
        <w:lvlJc w:val="left"/>
        <w:pPr>
          <w:tabs>
            <w:tab w:val="num" w:pos="171"/>
          </w:tabs>
          <w:ind w:left="1985" w:hanging="567"/>
        </w:pPr>
        <w:rPr>
          <w:b w:val="0"/>
        </w:rPr>
      </w:lvl>
    </w:lvlOverride>
    <w:lvlOverride w:ilvl="4">
      <w:lvl w:ilvl="4">
        <w:start w:val="1"/>
        <w:numFmt w:val="lowerLetter"/>
        <w:pStyle w:val="Nagwek5"/>
        <w:lvlText w:val="(%5)"/>
        <w:lvlJc w:val="left"/>
        <w:pPr>
          <w:tabs>
            <w:tab w:val="num" w:pos="2552"/>
          </w:tabs>
          <w:ind w:left="2552" w:hanging="567"/>
        </w:pPr>
      </w:lvl>
    </w:lvlOverride>
    <w:lvlOverride w:ilvl="5">
      <w:lvl w:ilvl="5">
        <w:start w:val="1"/>
        <w:numFmt w:val="lowerRoman"/>
        <w:pStyle w:val="Nagwek6"/>
        <w:lvlText w:val="(%6)"/>
        <w:lvlJc w:val="left"/>
        <w:pPr>
          <w:ind w:left="2160" w:hanging="360"/>
        </w:pPr>
      </w:lvl>
    </w:lvlOverride>
    <w:lvlOverride w:ilvl="6">
      <w:lvl w:ilvl="6">
        <w:start w:val="1"/>
        <w:numFmt w:val="decimal"/>
        <w:pStyle w:val="Nagwek7"/>
        <w:lvlText w:val="%7."/>
        <w:lvlJc w:val="left"/>
        <w:pPr>
          <w:ind w:left="2520" w:hanging="360"/>
        </w:pPr>
      </w:lvl>
    </w:lvlOverride>
    <w:lvlOverride w:ilvl="7">
      <w:lvl w:ilvl="7">
        <w:start w:val="1"/>
        <w:numFmt w:val="lowerLetter"/>
        <w:pStyle w:val="Nagwek8"/>
        <w:lvlText w:val="%8."/>
        <w:lvlJc w:val="left"/>
        <w:pPr>
          <w:ind w:left="2880" w:hanging="360"/>
        </w:pPr>
      </w:lvl>
    </w:lvlOverride>
    <w:lvlOverride w:ilvl="8">
      <w:lvl w:ilvl="8">
        <w:start w:val="1"/>
        <w:numFmt w:val="lowerRoman"/>
        <w:pStyle w:val="Nagwek9"/>
        <w:lvlText w:val="%9."/>
        <w:lvlJc w:val="left"/>
        <w:pPr>
          <w:ind w:left="3240" w:hanging="360"/>
        </w:pPr>
      </w:lvl>
    </w:lvlOverride>
  </w:num>
  <w:num w:numId="30">
    <w:abstractNumId w:val="15"/>
    <w:lvlOverride w:ilvl="0">
      <w:lvl w:ilvl="0">
        <w:start w:val="1"/>
        <w:numFmt w:val="decimal"/>
        <w:pStyle w:val="Nagwek1"/>
        <w:lvlText w:val="%1."/>
        <w:lvlJc w:val="left"/>
        <w:pPr>
          <w:tabs>
            <w:tab w:val="num" w:pos="567"/>
          </w:tabs>
          <w:ind w:left="567" w:hanging="567"/>
        </w:pPr>
      </w:lvl>
    </w:lvlOverride>
    <w:lvlOverride w:ilvl="1">
      <w:lvl w:ilvl="1">
        <w:start w:val="1"/>
        <w:numFmt w:val="decimal"/>
        <w:pStyle w:val="Nagwek2"/>
        <w:lvlText w:val="%1.%2."/>
        <w:lvlJc w:val="left"/>
        <w:pPr>
          <w:tabs>
            <w:tab w:val="num" w:pos="567"/>
          </w:tabs>
          <w:ind w:left="567" w:hanging="567"/>
        </w:pPr>
      </w:lvl>
    </w:lvlOverride>
    <w:lvlOverride w:ilvl="2">
      <w:lvl w:ilvl="2">
        <w:start w:val="1"/>
        <w:numFmt w:val="decimal"/>
        <w:pStyle w:val="Nagwek3"/>
        <w:lvlText w:val="%1.%2.%3."/>
        <w:lvlJc w:val="left"/>
        <w:pPr>
          <w:tabs>
            <w:tab w:val="num" w:pos="1247"/>
          </w:tabs>
          <w:ind w:left="1247" w:hanging="680"/>
        </w:pPr>
      </w:lvl>
    </w:lvlOverride>
    <w:lvlOverride w:ilvl="3">
      <w:lvl w:ilvl="3">
        <w:start w:val="1"/>
        <w:numFmt w:val="lowerRoman"/>
        <w:pStyle w:val="Nagwek4"/>
        <w:lvlText w:val="(%4)"/>
        <w:lvlJc w:val="left"/>
        <w:pPr>
          <w:tabs>
            <w:tab w:val="num" w:pos="0"/>
          </w:tabs>
          <w:ind w:left="1814" w:hanging="567"/>
        </w:pPr>
      </w:lvl>
    </w:lvlOverride>
    <w:lvlOverride w:ilvl="4">
      <w:lvl w:ilvl="4">
        <w:start w:val="1"/>
        <w:numFmt w:val="lowerLetter"/>
        <w:pStyle w:val="Nagwek5"/>
        <w:lvlText w:val="(%5)"/>
        <w:lvlJc w:val="left"/>
        <w:pPr>
          <w:tabs>
            <w:tab w:val="num" w:pos="2552"/>
          </w:tabs>
          <w:ind w:left="2552" w:hanging="567"/>
        </w:pPr>
      </w:lvl>
    </w:lvlOverride>
    <w:lvlOverride w:ilvl="5">
      <w:lvl w:ilvl="5">
        <w:start w:val="1"/>
        <w:numFmt w:val="lowerRoman"/>
        <w:pStyle w:val="Nagwek6"/>
        <w:lvlText w:val="(%6)"/>
        <w:lvlJc w:val="left"/>
        <w:pPr>
          <w:ind w:left="2160" w:hanging="360"/>
        </w:pPr>
      </w:lvl>
    </w:lvlOverride>
    <w:lvlOverride w:ilvl="6">
      <w:lvl w:ilvl="6">
        <w:start w:val="1"/>
        <w:numFmt w:val="decimal"/>
        <w:pStyle w:val="Nagwek7"/>
        <w:lvlText w:val="%7."/>
        <w:lvlJc w:val="left"/>
        <w:pPr>
          <w:ind w:left="2520" w:hanging="360"/>
        </w:pPr>
      </w:lvl>
    </w:lvlOverride>
    <w:lvlOverride w:ilvl="7">
      <w:lvl w:ilvl="7">
        <w:start w:val="1"/>
        <w:numFmt w:val="lowerLetter"/>
        <w:pStyle w:val="Nagwek8"/>
        <w:lvlText w:val="%8."/>
        <w:lvlJc w:val="left"/>
        <w:pPr>
          <w:ind w:left="2880" w:hanging="360"/>
        </w:pPr>
      </w:lvl>
    </w:lvlOverride>
    <w:lvlOverride w:ilvl="8">
      <w:lvl w:ilvl="8">
        <w:start w:val="1"/>
        <w:numFmt w:val="lowerRoman"/>
        <w:pStyle w:val="Nagwek9"/>
        <w:lvlText w:val="%9."/>
        <w:lvlJc w:val="left"/>
        <w:pPr>
          <w:ind w:left="3240" w:hanging="360"/>
        </w:pPr>
      </w:lvl>
    </w:lvlOverride>
  </w:num>
  <w:num w:numId="31">
    <w:abstractNumId w:val="11"/>
  </w:num>
  <w:num w:numId="32">
    <w:abstractNumId w:val="6"/>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23"/>
    <w:rsid w:val="00000635"/>
    <w:rsid w:val="000008AF"/>
    <w:rsid w:val="00001168"/>
    <w:rsid w:val="00001271"/>
    <w:rsid w:val="00001316"/>
    <w:rsid w:val="000014AD"/>
    <w:rsid w:val="00001A7C"/>
    <w:rsid w:val="00001B5B"/>
    <w:rsid w:val="00002A25"/>
    <w:rsid w:val="00003287"/>
    <w:rsid w:val="0000364B"/>
    <w:rsid w:val="00003835"/>
    <w:rsid w:val="000042DB"/>
    <w:rsid w:val="00004D41"/>
    <w:rsid w:val="00005899"/>
    <w:rsid w:val="00006121"/>
    <w:rsid w:val="000061D9"/>
    <w:rsid w:val="00006548"/>
    <w:rsid w:val="000067F4"/>
    <w:rsid w:val="00006964"/>
    <w:rsid w:val="00007817"/>
    <w:rsid w:val="00007D95"/>
    <w:rsid w:val="00007DA3"/>
    <w:rsid w:val="000107EE"/>
    <w:rsid w:val="000111CE"/>
    <w:rsid w:val="00011207"/>
    <w:rsid w:val="000112C8"/>
    <w:rsid w:val="00012A66"/>
    <w:rsid w:val="00012F3B"/>
    <w:rsid w:val="00014621"/>
    <w:rsid w:val="000146AF"/>
    <w:rsid w:val="000146F0"/>
    <w:rsid w:val="00014B08"/>
    <w:rsid w:val="00014ED0"/>
    <w:rsid w:val="000152B6"/>
    <w:rsid w:val="00015DA8"/>
    <w:rsid w:val="00016234"/>
    <w:rsid w:val="00016965"/>
    <w:rsid w:val="00016AC5"/>
    <w:rsid w:val="00016E55"/>
    <w:rsid w:val="00017687"/>
    <w:rsid w:val="00017DE0"/>
    <w:rsid w:val="00017EE0"/>
    <w:rsid w:val="00020EF0"/>
    <w:rsid w:val="000216CA"/>
    <w:rsid w:val="0002180C"/>
    <w:rsid w:val="00021AB6"/>
    <w:rsid w:val="00022445"/>
    <w:rsid w:val="000226EF"/>
    <w:rsid w:val="00022799"/>
    <w:rsid w:val="00023094"/>
    <w:rsid w:val="00023492"/>
    <w:rsid w:val="0002370C"/>
    <w:rsid w:val="00023756"/>
    <w:rsid w:val="00023CB5"/>
    <w:rsid w:val="000246C4"/>
    <w:rsid w:val="00026EF5"/>
    <w:rsid w:val="00027B22"/>
    <w:rsid w:val="00027DB2"/>
    <w:rsid w:val="00030302"/>
    <w:rsid w:val="000305D3"/>
    <w:rsid w:val="000310CD"/>
    <w:rsid w:val="000311BC"/>
    <w:rsid w:val="0003146B"/>
    <w:rsid w:val="00031D8F"/>
    <w:rsid w:val="00031DC2"/>
    <w:rsid w:val="00032527"/>
    <w:rsid w:val="00032DEB"/>
    <w:rsid w:val="00032F6A"/>
    <w:rsid w:val="000336CA"/>
    <w:rsid w:val="0003393E"/>
    <w:rsid w:val="00033BD9"/>
    <w:rsid w:val="00033DB9"/>
    <w:rsid w:val="00033DDF"/>
    <w:rsid w:val="0003448A"/>
    <w:rsid w:val="00034506"/>
    <w:rsid w:val="00035CDD"/>
    <w:rsid w:val="00036228"/>
    <w:rsid w:val="00036743"/>
    <w:rsid w:val="00036A33"/>
    <w:rsid w:val="00036A6A"/>
    <w:rsid w:val="00036F61"/>
    <w:rsid w:val="00037573"/>
    <w:rsid w:val="0003790B"/>
    <w:rsid w:val="00037C61"/>
    <w:rsid w:val="000405D6"/>
    <w:rsid w:val="00040888"/>
    <w:rsid w:val="000414E7"/>
    <w:rsid w:val="00041A6E"/>
    <w:rsid w:val="00041D75"/>
    <w:rsid w:val="00041E83"/>
    <w:rsid w:val="00042152"/>
    <w:rsid w:val="00042B1C"/>
    <w:rsid w:val="00042E98"/>
    <w:rsid w:val="00042F11"/>
    <w:rsid w:val="0004312A"/>
    <w:rsid w:val="000438B8"/>
    <w:rsid w:val="00043BD8"/>
    <w:rsid w:val="00043C39"/>
    <w:rsid w:val="00043DB5"/>
    <w:rsid w:val="00044080"/>
    <w:rsid w:val="0004423D"/>
    <w:rsid w:val="000442B7"/>
    <w:rsid w:val="00044479"/>
    <w:rsid w:val="000459E7"/>
    <w:rsid w:val="0004613F"/>
    <w:rsid w:val="00046512"/>
    <w:rsid w:val="00046C1B"/>
    <w:rsid w:val="00046D90"/>
    <w:rsid w:val="00047DB8"/>
    <w:rsid w:val="00050BE0"/>
    <w:rsid w:val="00051976"/>
    <w:rsid w:val="00051E6A"/>
    <w:rsid w:val="0005267A"/>
    <w:rsid w:val="000532BC"/>
    <w:rsid w:val="000535AB"/>
    <w:rsid w:val="00054C60"/>
    <w:rsid w:val="00055072"/>
    <w:rsid w:val="0005533B"/>
    <w:rsid w:val="000558FE"/>
    <w:rsid w:val="00055BF9"/>
    <w:rsid w:val="00055D36"/>
    <w:rsid w:val="0005684D"/>
    <w:rsid w:val="00057646"/>
    <w:rsid w:val="0005769D"/>
    <w:rsid w:val="00057B7D"/>
    <w:rsid w:val="00060560"/>
    <w:rsid w:val="000605E3"/>
    <w:rsid w:val="00060BE5"/>
    <w:rsid w:val="00060C02"/>
    <w:rsid w:val="00060C7E"/>
    <w:rsid w:val="00060D6A"/>
    <w:rsid w:val="00060FAD"/>
    <w:rsid w:val="000610F1"/>
    <w:rsid w:val="000617B3"/>
    <w:rsid w:val="00061A73"/>
    <w:rsid w:val="00061D85"/>
    <w:rsid w:val="0006220A"/>
    <w:rsid w:val="000628E0"/>
    <w:rsid w:val="00062EC4"/>
    <w:rsid w:val="00063369"/>
    <w:rsid w:val="00063388"/>
    <w:rsid w:val="000636E6"/>
    <w:rsid w:val="0006398C"/>
    <w:rsid w:val="000644A3"/>
    <w:rsid w:val="0006458A"/>
    <w:rsid w:val="000652FF"/>
    <w:rsid w:val="0006565A"/>
    <w:rsid w:val="00065BB4"/>
    <w:rsid w:val="00065C17"/>
    <w:rsid w:val="000664A6"/>
    <w:rsid w:val="00066EE4"/>
    <w:rsid w:val="00067400"/>
    <w:rsid w:val="0006754C"/>
    <w:rsid w:val="00067763"/>
    <w:rsid w:val="000679B2"/>
    <w:rsid w:val="00067FCB"/>
    <w:rsid w:val="000701D1"/>
    <w:rsid w:val="000702A0"/>
    <w:rsid w:val="00070371"/>
    <w:rsid w:val="0007042D"/>
    <w:rsid w:val="00070826"/>
    <w:rsid w:val="00070C8F"/>
    <w:rsid w:val="0007189E"/>
    <w:rsid w:val="00071CE2"/>
    <w:rsid w:val="00071E06"/>
    <w:rsid w:val="00071E36"/>
    <w:rsid w:val="0007209B"/>
    <w:rsid w:val="00072191"/>
    <w:rsid w:val="0007248B"/>
    <w:rsid w:val="00072842"/>
    <w:rsid w:val="00072A41"/>
    <w:rsid w:val="00072B4B"/>
    <w:rsid w:val="00072BF3"/>
    <w:rsid w:val="00072EA8"/>
    <w:rsid w:val="00073243"/>
    <w:rsid w:val="00074083"/>
    <w:rsid w:val="00074B8E"/>
    <w:rsid w:val="00074EF1"/>
    <w:rsid w:val="00074FDA"/>
    <w:rsid w:val="00075062"/>
    <w:rsid w:val="00075373"/>
    <w:rsid w:val="00075A73"/>
    <w:rsid w:val="00075BEE"/>
    <w:rsid w:val="00075C0C"/>
    <w:rsid w:val="00075C43"/>
    <w:rsid w:val="00075C89"/>
    <w:rsid w:val="00076A21"/>
    <w:rsid w:val="0007721F"/>
    <w:rsid w:val="000775A4"/>
    <w:rsid w:val="000776FA"/>
    <w:rsid w:val="00080AD4"/>
    <w:rsid w:val="00080DE4"/>
    <w:rsid w:val="00080F04"/>
    <w:rsid w:val="00081075"/>
    <w:rsid w:val="000811B7"/>
    <w:rsid w:val="0008139A"/>
    <w:rsid w:val="0008185B"/>
    <w:rsid w:val="0008202B"/>
    <w:rsid w:val="00082694"/>
    <w:rsid w:val="00083265"/>
    <w:rsid w:val="00083B23"/>
    <w:rsid w:val="000843C2"/>
    <w:rsid w:val="000848DB"/>
    <w:rsid w:val="00084F3C"/>
    <w:rsid w:val="00085727"/>
    <w:rsid w:val="000858AE"/>
    <w:rsid w:val="00085930"/>
    <w:rsid w:val="00085BA0"/>
    <w:rsid w:val="00085BC5"/>
    <w:rsid w:val="000860CF"/>
    <w:rsid w:val="000867EC"/>
    <w:rsid w:val="00086DBB"/>
    <w:rsid w:val="00086F01"/>
    <w:rsid w:val="000870AF"/>
    <w:rsid w:val="0008711A"/>
    <w:rsid w:val="0009009D"/>
    <w:rsid w:val="000907CF"/>
    <w:rsid w:val="00090A88"/>
    <w:rsid w:val="00090BCC"/>
    <w:rsid w:val="00091272"/>
    <w:rsid w:val="000917CA"/>
    <w:rsid w:val="00091FB0"/>
    <w:rsid w:val="0009249E"/>
    <w:rsid w:val="0009265A"/>
    <w:rsid w:val="00092CBD"/>
    <w:rsid w:val="00093887"/>
    <w:rsid w:val="00093937"/>
    <w:rsid w:val="00093965"/>
    <w:rsid w:val="00094177"/>
    <w:rsid w:val="00094F30"/>
    <w:rsid w:val="00095167"/>
    <w:rsid w:val="00095FFA"/>
    <w:rsid w:val="000961EC"/>
    <w:rsid w:val="00096841"/>
    <w:rsid w:val="00096A98"/>
    <w:rsid w:val="00097CBA"/>
    <w:rsid w:val="00097E63"/>
    <w:rsid w:val="000A04A1"/>
    <w:rsid w:val="000A04A3"/>
    <w:rsid w:val="000A0CA5"/>
    <w:rsid w:val="000A143B"/>
    <w:rsid w:val="000A14A1"/>
    <w:rsid w:val="000A14B8"/>
    <w:rsid w:val="000A1EBA"/>
    <w:rsid w:val="000A2751"/>
    <w:rsid w:val="000A300B"/>
    <w:rsid w:val="000A349C"/>
    <w:rsid w:val="000A3A00"/>
    <w:rsid w:val="000A3DA0"/>
    <w:rsid w:val="000A4A91"/>
    <w:rsid w:val="000A503F"/>
    <w:rsid w:val="000A5802"/>
    <w:rsid w:val="000A59F3"/>
    <w:rsid w:val="000A650C"/>
    <w:rsid w:val="000A6B62"/>
    <w:rsid w:val="000A6EAA"/>
    <w:rsid w:val="000A6EDC"/>
    <w:rsid w:val="000A6F3D"/>
    <w:rsid w:val="000A746F"/>
    <w:rsid w:val="000A7565"/>
    <w:rsid w:val="000B0457"/>
    <w:rsid w:val="000B0764"/>
    <w:rsid w:val="000B1284"/>
    <w:rsid w:val="000B135A"/>
    <w:rsid w:val="000B145B"/>
    <w:rsid w:val="000B162B"/>
    <w:rsid w:val="000B1BCD"/>
    <w:rsid w:val="000B30CC"/>
    <w:rsid w:val="000B38AD"/>
    <w:rsid w:val="000B3978"/>
    <w:rsid w:val="000B3DCB"/>
    <w:rsid w:val="000B500C"/>
    <w:rsid w:val="000B5188"/>
    <w:rsid w:val="000B5217"/>
    <w:rsid w:val="000B676B"/>
    <w:rsid w:val="000B73E5"/>
    <w:rsid w:val="000B7DE9"/>
    <w:rsid w:val="000B7F68"/>
    <w:rsid w:val="000C16A8"/>
    <w:rsid w:val="000C289A"/>
    <w:rsid w:val="000C29F8"/>
    <w:rsid w:val="000C2A0B"/>
    <w:rsid w:val="000C2A0E"/>
    <w:rsid w:val="000C34CA"/>
    <w:rsid w:val="000C4515"/>
    <w:rsid w:val="000C4B40"/>
    <w:rsid w:val="000C4C75"/>
    <w:rsid w:val="000C5964"/>
    <w:rsid w:val="000C5C4C"/>
    <w:rsid w:val="000C5D22"/>
    <w:rsid w:val="000C6030"/>
    <w:rsid w:val="000C6071"/>
    <w:rsid w:val="000C7278"/>
    <w:rsid w:val="000C7480"/>
    <w:rsid w:val="000C77AC"/>
    <w:rsid w:val="000C79A3"/>
    <w:rsid w:val="000C7D8B"/>
    <w:rsid w:val="000C7ECE"/>
    <w:rsid w:val="000D0332"/>
    <w:rsid w:val="000D11DE"/>
    <w:rsid w:val="000D214E"/>
    <w:rsid w:val="000D2477"/>
    <w:rsid w:val="000D2BA5"/>
    <w:rsid w:val="000D30AB"/>
    <w:rsid w:val="000D40F5"/>
    <w:rsid w:val="000D4C49"/>
    <w:rsid w:val="000D5189"/>
    <w:rsid w:val="000D52F2"/>
    <w:rsid w:val="000D5CE2"/>
    <w:rsid w:val="000D5FDE"/>
    <w:rsid w:val="000D6201"/>
    <w:rsid w:val="000D6202"/>
    <w:rsid w:val="000D7264"/>
    <w:rsid w:val="000D7E30"/>
    <w:rsid w:val="000D7FDD"/>
    <w:rsid w:val="000E08F0"/>
    <w:rsid w:val="000E0C8F"/>
    <w:rsid w:val="000E13ED"/>
    <w:rsid w:val="000E18BA"/>
    <w:rsid w:val="000E1D9F"/>
    <w:rsid w:val="000E246A"/>
    <w:rsid w:val="000E24B9"/>
    <w:rsid w:val="000E24C2"/>
    <w:rsid w:val="000E2A53"/>
    <w:rsid w:val="000E2A7B"/>
    <w:rsid w:val="000E2F62"/>
    <w:rsid w:val="000E41F6"/>
    <w:rsid w:val="000E446B"/>
    <w:rsid w:val="000E481F"/>
    <w:rsid w:val="000E4C3A"/>
    <w:rsid w:val="000E4DD4"/>
    <w:rsid w:val="000E665C"/>
    <w:rsid w:val="000E69E8"/>
    <w:rsid w:val="000E7C6F"/>
    <w:rsid w:val="000E7D3F"/>
    <w:rsid w:val="000F1C96"/>
    <w:rsid w:val="000F20AF"/>
    <w:rsid w:val="000F256A"/>
    <w:rsid w:val="000F29BE"/>
    <w:rsid w:val="000F2A55"/>
    <w:rsid w:val="000F30CE"/>
    <w:rsid w:val="000F3204"/>
    <w:rsid w:val="000F32B7"/>
    <w:rsid w:val="000F3681"/>
    <w:rsid w:val="000F3A06"/>
    <w:rsid w:val="000F408C"/>
    <w:rsid w:val="000F43EC"/>
    <w:rsid w:val="000F449B"/>
    <w:rsid w:val="000F44F7"/>
    <w:rsid w:val="000F4798"/>
    <w:rsid w:val="000F4C85"/>
    <w:rsid w:val="000F4E3B"/>
    <w:rsid w:val="000F52AE"/>
    <w:rsid w:val="000F54B0"/>
    <w:rsid w:val="000F58EE"/>
    <w:rsid w:val="000F5C1C"/>
    <w:rsid w:val="000F609E"/>
    <w:rsid w:val="000F63A9"/>
    <w:rsid w:val="000F6D6E"/>
    <w:rsid w:val="000F6F70"/>
    <w:rsid w:val="000F706E"/>
    <w:rsid w:val="000F714E"/>
    <w:rsid w:val="000F7457"/>
    <w:rsid w:val="000F75D3"/>
    <w:rsid w:val="000F7648"/>
    <w:rsid w:val="000F779C"/>
    <w:rsid w:val="000F7944"/>
    <w:rsid w:val="000F7A81"/>
    <w:rsid w:val="000F7D84"/>
    <w:rsid w:val="00100B3C"/>
    <w:rsid w:val="00100B75"/>
    <w:rsid w:val="0010171F"/>
    <w:rsid w:val="00101F7A"/>
    <w:rsid w:val="0010244E"/>
    <w:rsid w:val="00102B89"/>
    <w:rsid w:val="00102C23"/>
    <w:rsid w:val="00102FC0"/>
    <w:rsid w:val="0010313B"/>
    <w:rsid w:val="0010316F"/>
    <w:rsid w:val="0010354C"/>
    <w:rsid w:val="0010451A"/>
    <w:rsid w:val="001055BC"/>
    <w:rsid w:val="001065FA"/>
    <w:rsid w:val="00106ED7"/>
    <w:rsid w:val="00107357"/>
    <w:rsid w:val="0010768A"/>
    <w:rsid w:val="00107697"/>
    <w:rsid w:val="00110278"/>
    <w:rsid w:val="0011045C"/>
    <w:rsid w:val="00110D90"/>
    <w:rsid w:val="00111263"/>
    <w:rsid w:val="0011155B"/>
    <w:rsid w:val="001119CB"/>
    <w:rsid w:val="001123E4"/>
    <w:rsid w:val="001124B1"/>
    <w:rsid w:val="00112530"/>
    <w:rsid w:val="00112860"/>
    <w:rsid w:val="00112B57"/>
    <w:rsid w:val="00112CBE"/>
    <w:rsid w:val="001130A5"/>
    <w:rsid w:val="00113401"/>
    <w:rsid w:val="001139EF"/>
    <w:rsid w:val="00113B05"/>
    <w:rsid w:val="00113B98"/>
    <w:rsid w:val="00113CD6"/>
    <w:rsid w:val="00114A1D"/>
    <w:rsid w:val="00114B25"/>
    <w:rsid w:val="00114D10"/>
    <w:rsid w:val="0011572B"/>
    <w:rsid w:val="001166E5"/>
    <w:rsid w:val="0011675D"/>
    <w:rsid w:val="00116948"/>
    <w:rsid w:val="00116BCA"/>
    <w:rsid w:val="00116C0B"/>
    <w:rsid w:val="00116C2F"/>
    <w:rsid w:val="00116CDE"/>
    <w:rsid w:val="00116F8F"/>
    <w:rsid w:val="00117BCE"/>
    <w:rsid w:val="00117CC6"/>
    <w:rsid w:val="00117F55"/>
    <w:rsid w:val="001202BE"/>
    <w:rsid w:val="00120949"/>
    <w:rsid w:val="001211EC"/>
    <w:rsid w:val="00121244"/>
    <w:rsid w:val="00121876"/>
    <w:rsid w:val="00122647"/>
    <w:rsid w:val="00122B5B"/>
    <w:rsid w:val="00122B60"/>
    <w:rsid w:val="00122DC4"/>
    <w:rsid w:val="00122FB7"/>
    <w:rsid w:val="0012305F"/>
    <w:rsid w:val="001242C8"/>
    <w:rsid w:val="00124402"/>
    <w:rsid w:val="001247AE"/>
    <w:rsid w:val="00124867"/>
    <w:rsid w:val="0012774F"/>
    <w:rsid w:val="0012793B"/>
    <w:rsid w:val="00130A67"/>
    <w:rsid w:val="00130B87"/>
    <w:rsid w:val="00131384"/>
    <w:rsid w:val="001328FB"/>
    <w:rsid w:val="00132BB2"/>
    <w:rsid w:val="00132BF9"/>
    <w:rsid w:val="00133057"/>
    <w:rsid w:val="001335A2"/>
    <w:rsid w:val="00133D54"/>
    <w:rsid w:val="0013448C"/>
    <w:rsid w:val="001349A8"/>
    <w:rsid w:val="001354CE"/>
    <w:rsid w:val="00135741"/>
    <w:rsid w:val="00136010"/>
    <w:rsid w:val="00136030"/>
    <w:rsid w:val="0013628D"/>
    <w:rsid w:val="00136819"/>
    <w:rsid w:val="00136908"/>
    <w:rsid w:val="00136B0C"/>
    <w:rsid w:val="00137110"/>
    <w:rsid w:val="001375F8"/>
    <w:rsid w:val="00137BB2"/>
    <w:rsid w:val="00141131"/>
    <w:rsid w:val="00141142"/>
    <w:rsid w:val="001411F1"/>
    <w:rsid w:val="00141BF7"/>
    <w:rsid w:val="0014200F"/>
    <w:rsid w:val="0014252E"/>
    <w:rsid w:val="00142BBA"/>
    <w:rsid w:val="00143303"/>
    <w:rsid w:val="00144CA9"/>
    <w:rsid w:val="00144CF5"/>
    <w:rsid w:val="00145EDE"/>
    <w:rsid w:val="00146232"/>
    <w:rsid w:val="00146286"/>
    <w:rsid w:val="00146765"/>
    <w:rsid w:val="00146910"/>
    <w:rsid w:val="00146A04"/>
    <w:rsid w:val="00146FD5"/>
    <w:rsid w:val="001470E2"/>
    <w:rsid w:val="00147521"/>
    <w:rsid w:val="001477BE"/>
    <w:rsid w:val="00147848"/>
    <w:rsid w:val="00147A27"/>
    <w:rsid w:val="00147BA1"/>
    <w:rsid w:val="00147DB9"/>
    <w:rsid w:val="0015007F"/>
    <w:rsid w:val="001507B3"/>
    <w:rsid w:val="00150AC3"/>
    <w:rsid w:val="00150C9D"/>
    <w:rsid w:val="00150D97"/>
    <w:rsid w:val="001517B4"/>
    <w:rsid w:val="00151DB4"/>
    <w:rsid w:val="00152205"/>
    <w:rsid w:val="001522DF"/>
    <w:rsid w:val="00152526"/>
    <w:rsid w:val="001526C5"/>
    <w:rsid w:val="00153084"/>
    <w:rsid w:val="00153308"/>
    <w:rsid w:val="001533C6"/>
    <w:rsid w:val="001541C4"/>
    <w:rsid w:val="00154603"/>
    <w:rsid w:val="00154672"/>
    <w:rsid w:val="00154DB4"/>
    <w:rsid w:val="00155F49"/>
    <w:rsid w:val="00156B71"/>
    <w:rsid w:val="00156EEA"/>
    <w:rsid w:val="0015727F"/>
    <w:rsid w:val="00160407"/>
    <w:rsid w:val="0016180C"/>
    <w:rsid w:val="00161C6A"/>
    <w:rsid w:val="00162106"/>
    <w:rsid w:val="0016250B"/>
    <w:rsid w:val="00162B72"/>
    <w:rsid w:val="00162C07"/>
    <w:rsid w:val="00163657"/>
    <w:rsid w:val="00163963"/>
    <w:rsid w:val="00163D1F"/>
    <w:rsid w:val="00163D3F"/>
    <w:rsid w:val="00164AD2"/>
    <w:rsid w:val="00165CBA"/>
    <w:rsid w:val="00165D23"/>
    <w:rsid w:val="001664C6"/>
    <w:rsid w:val="0016675B"/>
    <w:rsid w:val="00166AA2"/>
    <w:rsid w:val="00166AAE"/>
    <w:rsid w:val="001672E5"/>
    <w:rsid w:val="0016799B"/>
    <w:rsid w:val="00167E94"/>
    <w:rsid w:val="001704BB"/>
    <w:rsid w:val="00170C60"/>
    <w:rsid w:val="001717B8"/>
    <w:rsid w:val="0017233D"/>
    <w:rsid w:val="0017238A"/>
    <w:rsid w:val="00174246"/>
    <w:rsid w:val="00174391"/>
    <w:rsid w:val="001744CB"/>
    <w:rsid w:val="00174AB9"/>
    <w:rsid w:val="00175054"/>
    <w:rsid w:val="00175535"/>
    <w:rsid w:val="001759FC"/>
    <w:rsid w:val="00175AF6"/>
    <w:rsid w:val="00175EC8"/>
    <w:rsid w:val="00175F34"/>
    <w:rsid w:val="0017661F"/>
    <w:rsid w:val="00176A21"/>
    <w:rsid w:val="00177EB4"/>
    <w:rsid w:val="00180D35"/>
    <w:rsid w:val="0018248D"/>
    <w:rsid w:val="0018256D"/>
    <w:rsid w:val="00182764"/>
    <w:rsid w:val="00182FD3"/>
    <w:rsid w:val="0018324E"/>
    <w:rsid w:val="001838C3"/>
    <w:rsid w:val="00183D36"/>
    <w:rsid w:val="00183D42"/>
    <w:rsid w:val="00183F78"/>
    <w:rsid w:val="001847C9"/>
    <w:rsid w:val="001852AE"/>
    <w:rsid w:val="00185592"/>
    <w:rsid w:val="00185C47"/>
    <w:rsid w:val="00185D88"/>
    <w:rsid w:val="00185EE7"/>
    <w:rsid w:val="001860E7"/>
    <w:rsid w:val="00186177"/>
    <w:rsid w:val="0018665D"/>
    <w:rsid w:val="001871B4"/>
    <w:rsid w:val="00187ADF"/>
    <w:rsid w:val="00190C0F"/>
    <w:rsid w:val="00190CB4"/>
    <w:rsid w:val="00191441"/>
    <w:rsid w:val="00192D42"/>
    <w:rsid w:val="0019398B"/>
    <w:rsid w:val="00194055"/>
    <w:rsid w:val="0019413F"/>
    <w:rsid w:val="001943DA"/>
    <w:rsid w:val="00194465"/>
    <w:rsid w:val="00194621"/>
    <w:rsid w:val="00194D67"/>
    <w:rsid w:val="00195460"/>
    <w:rsid w:val="0019557D"/>
    <w:rsid w:val="00195824"/>
    <w:rsid w:val="00195AB1"/>
    <w:rsid w:val="00195B22"/>
    <w:rsid w:val="001969D2"/>
    <w:rsid w:val="00196C61"/>
    <w:rsid w:val="00196E33"/>
    <w:rsid w:val="00197334"/>
    <w:rsid w:val="00197635"/>
    <w:rsid w:val="00197A4A"/>
    <w:rsid w:val="001A0000"/>
    <w:rsid w:val="001A1117"/>
    <w:rsid w:val="001A11A1"/>
    <w:rsid w:val="001A15D5"/>
    <w:rsid w:val="001A1B7B"/>
    <w:rsid w:val="001A1E5A"/>
    <w:rsid w:val="001A1E6E"/>
    <w:rsid w:val="001A1FBF"/>
    <w:rsid w:val="001A2934"/>
    <w:rsid w:val="001A2C29"/>
    <w:rsid w:val="001A2DCD"/>
    <w:rsid w:val="001A35BD"/>
    <w:rsid w:val="001A4319"/>
    <w:rsid w:val="001A4C31"/>
    <w:rsid w:val="001A4CC9"/>
    <w:rsid w:val="001A5173"/>
    <w:rsid w:val="001A5742"/>
    <w:rsid w:val="001A5C72"/>
    <w:rsid w:val="001A6267"/>
    <w:rsid w:val="001A6E47"/>
    <w:rsid w:val="001A7059"/>
    <w:rsid w:val="001A773B"/>
    <w:rsid w:val="001B0927"/>
    <w:rsid w:val="001B0C2D"/>
    <w:rsid w:val="001B0D89"/>
    <w:rsid w:val="001B11EF"/>
    <w:rsid w:val="001B14BA"/>
    <w:rsid w:val="001B15EE"/>
    <w:rsid w:val="001B1D84"/>
    <w:rsid w:val="001B1F13"/>
    <w:rsid w:val="001B1F83"/>
    <w:rsid w:val="001B242C"/>
    <w:rsid w:val="001B25B8"/>
    <w:rsid w:val="001B2D32"/>
    <w:rsid w:val="001B2F5F"/>
    <w:rsid w:val="001B3612"/>
    <w:rsid w:val="001B37A7"/>
    <w:rsid w:val="001B3990"/>
    <w:rsid w:val="001B3D9B"/>
    <w:rsid w:val="001B3DC1"/>
    <w:rsid w:val="001B407B"/>
    <w:rsid w:val="001B4297"/>
    <w:rsid w:val="001B4CC8"/>
    <w:rsid w:val="001B510F"/>
    <w:rsid w:val="001B51DE"/>
    <w:rsid w:val="001B588D"/>
    <w:rsid w:val="001B5F4E"/>
    <w:rsid w:val="001B5FBE"/>
    <w:rsid w:val="001B62B8"/>
    <w:rsid w:val="001B640F"/>
    <w:rsid w:val="001B6838"/>
    <w:rsid w:val="001B7331"/>
    <w:rsid w:val="001C0BD3"/>
    <w:rsid w:val="001C1501"/>
    <w:rsid w:val="001C16FB"/>
    <w:rsid w:val="001C175C"/>
    <w:rsid w:val="001C212B"/>
    <w:rsid w:val="001C2206"/>
    <w:rsid w:val="001C235C"/>
    <w:rsid w:val="001C23F6"/>
    <w:rsid w:val="001C2480"/>
    <w:rsid w:val="001C2728"/>
    <w:rsid w:val="001C2BF3"/>
    <w:rsid w:val="001C3907"/>
    <w:rsid w:val="001C3D47"/>
    <w:rsid w:val="001C4792"/>
    <w:rsid w:val="001C4A7F"/>
    <w:rsid w:val="001C532F"/>
    <w:rsid w:val="001C56C6"/>
    <w:rsid w:val="001C571A"/>
    <w:rsid w:val="001C5996"/>
    <w:rsid w:val="001C5B00"/>
    <w:rsid w:val="001C61FA"/>
    <w:rsid w:val="001C628B"/>
    <w:rsid w:val="001C6897"/>
    <w:rsid w:val="001C73D2"/>
    <w:rsid w:val="001C74E5"/>
    <w:rsid w:val="001C764E"/>
    <w:rsid w:val="001C78A1"/>
    <w:rsid w:val="001C799E"/>
    <w:rsid w:val="001C7CB9"/>
    <w:rsid w:val="001D00BE"/>
    <w:rsid w:val="001D03D0"/>
    <w:rsid w:val="001D0632"/>
    <w:rsid w:val="001D0F0F"/>
    <w:rsid w:val="001D1028"/>
    <w:rsid w:val="001D1387"/>
    <w:rsid w:val="001D14C1"/>
    <w:rsid w:val="001D194F"/>
    <w:rsid w:val="001D1AD1"/>
    <w:rsid w:val="001D1B27"/>
    <w:rsid w:val="001D20EA"/>
    <w:rsid w:val="001D2136"/>
    <w:rsid w:val="001D21DD"/>
    <w:rsid w:val="001D226C"/>
    <w:rsid w:val="001D23F7"/>
    <w:rsid w:val="001D2B46"/>
    <w:rsid w:val="001D2CFA"/>
    <w:rsid w:val="001D31DE"/>
    <w:rsid w:val="001D3474"/>
    <w:rsid w:val="001D3F31"/>
    <w:rsid w:val="001D3F9B"/>
    <w:rsid w:val="001D4239"/>
    <w:rsid w:val="001D46ED"/>
    <w:rsid w:val="001D47CB"/>
    <w:rsid w:val="001D4805"/>
    <w:rsid w:val="001D4E4A"/>
    <w:rsid w:val="001D520C"/>
    <w:rsid w:val="001D520D"/>
    <w:rsid w:val="001D546A"/>
    <w:rsid w:val="001D5671"/>
    <w:rsid w:val="001D6468"/>
    <w:rsid w:val="001D70A7"/>
    <w:rsid w:val="001D71F8"/>
    <w:rsid w:val="001D7401"/>
    <w:rsid w:val="001D7E2D"/>
    <w:rsid w:val="001E0318"/>
    <w:rsid w:val="001E046D"/>
    <w:rsid w:val="001E056E"/>
    <w:rsid w:val="001E0687"/>
    <w:rsid w:val="001E1363"/>
    <w:rsid w:val="001E1F09"/>
    <w:rsid w:val="001E2525"/>
    <w:rsid w:val="001E2F2E"/>
    <w:rsid w:val="001E36DD"/>
    <w:rsid w:val="001E3F7C"/>
    <w:rsid w:val="001E4446"/>
    <w:rsid w:val="001E48F0"/>
    <w:rsid w:val="001E52B8"/>
    <w:rsid w:val="001E533B"/>
    <w:rsid w:val="001E5810"/>
    <w:rsid w:val="001E5815"/>
    <w:rsid w:val="001E584D"/>
    <w:rsid w:val="001E635C"/>
    <w:rsid w:val="001E6491"/>
    <w:rsid w:val="001E68FD"/>
    <w:rsid w:val="001E6B64"/>
    <w:rsid w:val="001E6D06"/>
    <w:rsid w:val="001E6D22"/>
    <w:rsid w:val="001F0146"/>
    <w:rsid w:val="001F09CB"/>
    <w:rsid w:val="001F1717"/>
    <w:rsid w:val="001F172B"/>
    <w:rsid w:val="001F2147"/>
    <w:rsid w:val="001F2192"/>
    <w:rsid w:val="001F259D"/>
    <w:rsid w:val="001F29BB"/>
    <w:rsid w:val="001F2BC3"/>
    <w:rsid w:val="001F2D49"/>
    <w:rsid w:val="001F3151"/>
    <w:rsid w:val="001F3267"/>
    <w:rsid w:val="001F328A"/>
    <w:rsid w:val="001F3574"/>
    <w:rsid w:val="001F3630"/>
    <w:rsid w:val="001F39C7"/>
    <w:rsid w:val="001F3EA2"/>
    <w:rsid w:val="001F4524"/>
    <w:rsid w:val="001F5077"/>
    <w:rsid w:val="001F5622"/>
    <w:rsid w:val="001F564B"/>
    <w:rsid w:val="001F620C"/>
    <w:rsid w:val="001F6210"/>
    <w:rsid w:val="001F6492"/>
    <w:rsid w:val="001F6A58"/>
    <w:rsid w:val="001F6E3E"/>
    <w:rsid w:val="001F6FB6"/>
    <w:rsid w:val="001F733F"/>
    <w:rsid w:val="001F7A94"/>
    <w:rsid w:val="0020035D"/>
    <w:rsid w:val="00200721"/>
    <w:rsid w:val="00200A7D"/>
    <w:rsid w:val="00200F65"/>
    <w:rsid w:val="0020154B"/>
    <w:rsid w:val="00201CD7"/>
    <w:rsid w:val="00201FC3"/>
    <w:rsid w:val="00202190"/>
    <w:rsid w:val="00202329"/>
    <w:rsid w:val="00202488"/>
    <w:rsid w:val="00203A90"/>
    <w:rsid w:val="0020406C"/>
    <w:rsid w:val="002041DE"/>
    <w:rsid w:val="002046F8"/>
    <w:rsid w:val="002047B5"/>
    <w:rsid w:val="00204833"/>
    <w:rsid w:val="00204845"/>
    <w:rsid w:val="00205204"/>
    <w:rsid w:val="0020565E"/>
    <w:rsid w:val="00205874"/>
    <w:rsid w:val="00205AA5"/>
    <w:rsid w:val="00205CE8"/>
    <w:rsid w:val="0020680A"/>
    <w:rsid w:val="002071FE"/>
    <w:rsid w:val="002101E6"/>
    <w:rsid w:val="0021120C"/>
    <w:rsid w:val="002115E0"/>
    <w:rsid w:val="00211FDC"/>
    <w:rsid w:val="002120EA"/>
    <w:rsid w:val="00212468"/>
    <w:rsid w:val="002130CD"/>
    <w:rsid w:val="0021467E"/>
    <w:rsid w:val="0021706E"/>
    <w:rsid w:val="00217305"/>
    <w:rsid w:val="002178A5"/>
    <w:rsid w:val="00217BC1"/>
    <w:rsid w:val="00217CBA"/>
    <w:rsid w:val="00220545"/>
    <w:rsid w:val="00220C13"/>
    <w:rsid w:val="00221658"/>
    <w:rsid w:val="00222031"/>
    <w:rsid w:val="00222442"/>
    <w:rsid w:val="00222E1E"/>
    <w:rsid w:val="00223010"/>
    <w:rsid w:val="0022353B"/>
    <w:rsid w:val="00223B7A"/>
    <w:rsid w:val="00223C32"/>
    <w:rsid w:val="002248C4"/>
    <w:rsid w:val="0022503D"/>
    <w:rsid w:val="00226701"/>
    <w:rsid w:val="00227508"/>
    <w:rsid w:val="00227787"/>
    <w:rsid w:val="002302DF"/>
    <w:rsid w:val="002305C0"/>
    <w:rsid w:val="0023081A"/>
    <w:rsid w:val="0023135A"/>
    <w:rsid w:val="0023141C"/>
    <w:rsid w:val="00232956"/>
    <w:rsid w:val="002329E4"/>
    <w:rsid w:val="00232B56"/>
    <w:rsid w:val="00232DE8"/>
    <w:rsid w:val="00232FE0"/>
    <w:rsid w:val="00232FF1"/>
    <w:rsid w:val="00233693"/>
    <w:rsid w:val="00233E50"/>
    <w:rsid w:val="002356EF"/>
    <w:rsid w:val="00236820"/>
    <w:rsid w:val="00236A8A"/>
    <w:rsid w:val="00237279"/>
    <w:rsid w:val="002376F5"/>
    <w:rsid w:val="00237E1C"/>
    <w:rsid w:val="0024007D"/>
    <w:rsid w:val="00240192"/>
    <w:rsid w:val="002408E8"/>
    <w:rsid w:val="00241559"/>
    <w:rsid w:val="0024178F"/>
    <w:rsid w:val="00241952"/>
    <w:rsid w:val="00242083"/>
    <w:rsid w:val="002420C3"/>
    <w:rsid w:val="0024217C"/>
    <w:rsid w:val="00242338"/>
    <w:rsid w:val="0024259A"/>
    <w:rsid w:val="0024294D"/>
    <w:rsid w:val="00243DF3"/>
    <w:rsid w:val="00244392"/>
    <w:rsid w:val="002448CE"/>
    <w:rsid w:val="00245831"/>
    <w:rsid w:val="0024610A"/>
    <w:rsid w:val="00246E8E"/>
    <w:rsid w:val="00246F14"/>
    <w:rsid w:val="002474F8"/>
    <w:rsid w:val="00247670"/>
    <w:rsid w:val="002476A1"/>
    <w:rsid w:val="00250095"/>
    <w:rsid w:val="00250649"/>
    <w:rsid w:val="002506C9"/>
    <w:rsid w:val="00250ADD"/>
    <w:rsid w:val="00250E72"/>
    <w:rsid w:val="00250F84"/>
    <w:rsid w:val="00251371"/>
    <w:rsid w:val="002526D1"/>
    <w:rsid w:val="00252B29"/>
    <w:rsid w:val="00252EB3"/>
    <w:rsid w:val="00253A9E"/>
    <w:rsid w:val="00253D14"/>
    <w:rsid w:val="002541F3"/>
    <w:rsid w:val="00254D96"/>
    <w:rsid w:val="00254F24"/>
    <w:rsid w:val="00255D12"/>
    <w:rsid w:val="00256026"/>
    <w:rsid w:val="002569EC"/>
    <w:rsid w:val="00256A6A"/>
    <w:rsid w:val="0025727F"/>
    <w:rsid w:val="00257AC7"/>
    <w:rsid w:val="00260031"/>
    <w:rsid w:val="002605AE"/>
    <w:rsid w:val="00260A6E"/>
    <w:rsid w:val="00261892"/>
    <w:rsid w:val="00261942"/>
    <w:rsid w:val="00261972"/>
    <w:rsid w:val="002619AA"/>
    <w:rsid w:val="002639DC"/>
    <w:rsid w:val="00263E2B"/>
    <w:rsid w:val="00264B90"/>
    <w:rsid w:val="00264CB5"/>
    <w:rsid w:val="0026528F"/>
    <w:rsid w:val="00265BF3"/>
    <w:rsid w:val="00265E45"/>
    <w:rsid w:val="00266343"/>
    <w:rsid w:val="0026661E"/>
    <w:rsid w:val="0026785D"/>
    <w:rsid w:val="002700C3"/>
    <w:rsid w:val="00270BD8"/>
    <w:rsid w:val="00270DAA"/>
    <w:rsid w:val="00271671"/>
    <w:rsid w:val="00273F9D"/>
    <w:rsid w:val="0027442D"/>
    <w:rsid w:val="002745DF"/>
    <w:rsid w:val="002752C9"/>
    <w:rsid w:val="00275397"/>
    <w:rsid w:val="002761A2"/>
    <w:rsid w:val="00276986"/>
    <w:rsid w:val="00276E91"/>
    <w:rsid w:val="002772A2"/>
    <w:rsid w:val="0027761B"/>
    <w:rsid w:val="00277CBF"/>
    <w:rsid w:val="00277E59"/>
    <w:rsid w:val="00280D5C"/>
    <w:rsid w:val="00280EF2"/>
    <w:rsid w:val="002811C5"/>
    <w:rsid w:val="00281287"/>
    <w:rsid w:val="00282641"/>
    <w:rsid w:val="00282C53"/>
    <w:rsid w:val="00282F92"/>
    <w:rsid w:val="00283751"/>
    <w:rsid w:val="002847D6"/>
    <w:rsid w:val="0028575C"/>
    <w:rsid w:val="00285795"/>
    <w:rsid w:val="00285FBE"/>
    <w:rsid w:val="0028707A"/>
    <w:rsid w:val="0028715B"/>
    <w:rsid w:val="0028718F"/>
    <w:rsid w:val="002872E1"/>
    <w:rsid w:val="00287482"/>
    <w:rsid w:val="00290891"/>
    <w:rsid w:val="0029345E"/>
    <w:rsid w:val="002946A8"/>
    <w:rsid w:val="00294BBC"/>
    <w:rsid w:val="00294E01"/>
    <w:rsid w:val="00295942"/>
    <w:rsid w:val="00296865"/>
    <w:rsid w:val="00296F73"/>
    <w:rsid w:val="002971B0"/>
    <w:rsid w:val="0029724A"/>
    <w:rsid w:val="00297C38"/>
    <w:rsid w:val="00297F0B"/>
    <w:rsid w:val="002A0288"/>
    <w:rsid w:val="002A04A7"/>
    <w:rsid w:val="002A0688"/>
    <w:rsid w:val="002A06B1"/>
    <w:rsid w:val="002A0777"/>
    <w:rsid w:val="002A07E6"/>
    <w:rsid w:val="002A169F"/>
    <w:rsid w:val="002A2EB7"/>
    <w:rsid w:val="002A309D"/>
    <w:rsid w:val="002A32DA"/>
    <w:rsid w:val="002A3AFD"/>
    <w:rsid w:val="002A405A"/>
    <w:rsid w:val="002A4A60"/>
    <w:rsid w:val="002A4BE6"/>
    <w:rsid w:val="002A4C28"/>
    <w:rsid w:val="002A4E6A"/>
    <w:rsid w:val="002A4F16"/>
    <w:rsid w:val="002A4F9A"/>
    <w:rsid w:val="002A501E"/>
    <w:rsid w:val="002A51E4"/>
    <w:rsid w:val="002A5C71"/>
    <w:rsid w:val="002A5F02"/>
    <w:rsid w:val="002A6131"/>
    <w:rsid w:val="002A6560"/>
    <w:rsid w:val="002A6B4B"/>
    <w:rsid w:val="002A6DAC"/>
    <w:rsid w:val="002A77E8"/>
    <w:rsid w:val="002A7F5E"/>
    <w:rsid w:val="002B0E86"/>
    <w:rsid w:val="002B0EFC"/>
    <w:rsid w:val="002B1B02"/>
    <w:rsid w:val="002B1CDD"/>
    <w:rsid w:val="002B315C"/>
    <w:rsid w:val="002B3CC0"/>
    <w:rsid w:val="002B4605"/>
    <w:rsid w:val="002B4E66"/>
    <w:rsid w:val="002B55E6"/>
    <w:rsid w:val="002B6293"/>
    <w:rsid w:val="002B6958"/>
    <w:rsid w:val="002B6C8C"/>
    <w:rsid w:val="002B732B"/>
    <w:rsid w:val="002B77A3"/>
    <w:rsid w:val="002B78EF"/>
    <w:rsid w:val="002C00EA"/>
    <w:rsid w:val="002C0128"/>
    <w:rsid w:val="002C0F16"/>
    <w:rsid w:val="002C1B2E"/>
    <w:rsid w:val="002C278E"/>
    <w:rsid w:val="002C285F"/>
    <w:rsid w:val="002C2962"/>
    <w:rsid w:val="002C2D6A"/>
    <w:rsid w:val="002C2E39"/>
    <w:rsid w:val="002C33ED"/>
    <w:rsid w:val="002C3CCF"/>
    <w:rsid w:val="002C3DC5"/>
    <w:rsid w:val="002C41ED"/>
    <w:rsid w:val="002C428E"/>
    <w:rsid w:val="002C4545"/>
    <w:rsid w:val="002C476F"/>
    <w:rsid w:val="002C486A"/>
    <w:rsid w:val="002C4963"/>
    <w:rsid w:val="002C4DD1"/>
    <w:rsid w:val="002C5118"/>
    <w:rsid w:val="002C5388"/>
    <w:rsid w:val="002C597A"/>
    <w:rsid w:val="002D021D"/>
    <w:rsid w:val="002D024F"/>
    <w:rsid w:val="002D071E"/>
    <w:rsid w:val="002D0E27"/>
    <w:rsid w:val="002D13F7"/>
    <w:rsid w:val="002D1B8B"/>
    <w:rsid w:val="002D252E"/>
    <w:rsid w:val="002D2582"/>
    <w:rsid w:val="002D3028"/>
    <w:rsid w:val="002D396C"/>
    <w:rsid w:val="002D4381"/>
    <w:rsid w:val="002D4928"/>
    <w:rsid w:val="002D58F9"/>
    <w:rsid w:val="002D5B5E"/>
    <w:rsid w:val="002D62C9"/>
    <w:rsid w:val="002D670F"/>
    <w:rsid w:val="002D6877"/>
    <w:rsid w:val="002D6C27"/>
    <w:rsid w:val="002D74E9"/>
    <w:rsid w:val="002D7675"/>
    <w:rsid w:val="002D7CDD"/>
    <w:rsid w:val="002E1C58"/>
    <w:rsid w:val="002E1F13"/>
    <w:rsid w:val="002E2029"/>
    <w:rsid w:val="002E216B"/>
    <w:rsid w:val="002E2352"/>
    <w:rsid w:val="002E2757"/>
    <w:rsid w:val="002E2E63"/>
    <w:rsid w:val="002E30C0"/>
    <w:rsid w:val="002E3425"/>
    <w:rsid w:val="002E37BE"/>
    <w:rsid w:val="002E3B2F"/>
    <w:rsid w:val="002E3C16"/>
    <w:rsid w:val="002E4089"/>
    <w:rsid w:val="002E4285"/>
    <w:rsid w:val="002E4786"/>
    <w:rsid w:val="002E5374"/>
    <w:rsid w:val="002E723C"/>
    <w:rsid w:val="002E735F"/>
    <w:rsid w:val="002F015A"/>
    <w:rsid w:val="002F09ED"/>
    <w:rsid w:val="002F0BD6"/>
    <w:rsid w:val="002F0DA0"/>
    <w:rsid w:val="002F145C"/>
    <w:rsid w:val="002F18C9"/>
    <w:rsid w:val="002F194B"/>
    <w:rsid w:val="002F1E21"/>
    <w:rsid w:val="002F1F5C"/>
    <w:rsid w:val="002F2C5F"/>
    <w:rsid w:val="002F2F11"/>
    <w:rsid w:val="002F31DD"/>
    <w:rsid w:val="002F33BC"/>
    <w:rsid w:val="002F33C0"/>
    <w:rsid w:val="002F342F"/>
    <w:rsid w:val="002F366C"/>
    <w:rsid w:val="002F44EB"/>
    <w:rsid w:val="002F4F90"/>
    <w:rsid w:val="002F5806"/>
    <w:rsid w:val="002F5B8F"/>
    <w:rsid w:val="002F6770"/>
    <w:rsid w:val="002F6877"/>
    <w:rsid w:val="002F7207"/>
    <w:rsid w:val="002F7288"/>
    <w:rsid w:val="002F7727"/>
    <w:rsid w:val="002F7C96"/>
    <w:rsid w:val="002F7F6E"/>
    <w:rsid w:val="003000A2"/>
    <w:rsid w:val="00300C3E"/>
    <w:rsid w:val="003011CA"/>
    <w:rsid w:val="00301270"/>
    <w:rsid w:val="003016AF"/>
    <w:rsid w:val="00301BF8"/>
    <w:rsid w:val="00301D3B"/>
    <w:rsid w:val="00301E5C"/>
    <w:rsid w:val="00301F1C"/>
    <w:rsid w:val="003021B8"/>
    <w:rsid w:val="003027A2"/>
    <w:rsid w:val="00302844"/>
    <w:rsid w:val="00302DE2"/>
    <w:rsid w:val="00302EA2"/>
    <w:rsid w:val="003032C4"/>
    <w:rsid w:val="00303A2B"/>
    <w:rsid w:val="00303FFF"/>
    <w:rsid w:val="003041C2"/>
    <w:rsid w:val="00304268"/>
    <w:rsid w:val="00304363"/>
    <w:rsid w:val="003047F6"/>
    <w:rsid w:val="00304D6A"/>
    <w:rsid w:val="00305732"/>
    <w:rsid w:val="003059B5"/>
    <w:rsid w:val="00305D3D"/>
    <w:rsid w:val="00306C3A"/>
    <w:rsid w:val="00306E7B"/>
    <w:rsid w:val="00307414"/>
    <w:rsid w:val="00307457"/>
    <w:rsid w:val="0030755B"/>
    <w:rsid w:val="00307F65"/>
    <w:rsid w:val="0031004A"/>
    <w:rsid w:val="003100E6"/>
    <w:rsid w:val="0031065D"/>
    <w:rsid w:val="003109E1"/>
    <w:rsid w:val="00310A30"/>
    <w:rsid w:val="00310CD3"/>
    <w:rsid w:val="003111F6"/>
    <w:rsid w:val="0031172B"/>
    <w:rsid w:val="00311D71"/>
    <w:rsid w:val="0031202C"/>
    <w:rsid w:val="003129A1"/>
    <w:rsid w:val="00312F2C"/>
    <w:rsid w:val="003134DB"/>
    <w:rsid w:val="003137F7"/>
    <w:rsid w:val="0031482C"/>
    <w:rsid w:val="00314F49"/>
    <w:rsid w:val="00315763"/>
    <w:rsid w:val="00315881"/>
    <w:rsid w:val="00315A65"/>
    <w:rsid w:val="003164B3"/>
    <w:rsid w:val="003174F8"/>
    <w:rsid w:val="0031770D"/>
    <w:rsid w:val="00317EB5"/>
    <w:rsid w:val="00317FB2"/>
    <w:rsid w:val="00320078"/>
    <w:rsid w:val="003201AC"/>
    <w:rsid w:val="003206BA"/>
    <w:rsid w:val="00320A38"/>
    <w:rsid w:val="00320F21"/>
    <w:rsid w:val="00321C25"/>
    <w:rsid w:val="00321C4A"/>
    <w:rsid w:val="00321CE2"/>
    <w:rsid w:val="00322188"/>
    <w:rsid w:val="0032236C"/>
    <w:rsid w:val="00322D90"/>
    <w:rsid w:val="00323358"/>
    <w:rsid w:val="00323494"/>
    <w:rsid w:val="003239A0"/>
    <w:rsid w:val="00324079"/>
    <w:rsid w:val="003242AB"/>
    <w:rsid w:val="00324769"/>
    <w:rsid w:val="00325B1F"/>
    <w:rsid w:val="00325D18"/>
    <w:rsid w:val="00326271"/>
    <w:rsid w:val="00326E5E"/>
    <w:rsid w:val="00327750"/>
    <w:rsid w:val="003278DE"/>
    <w:rsid w:val="00330338"/>
    <w:rsid w:val="00330524"/>
    <w:rsid w:val="00330B3B"/>
    <w:rsid w:val="00330E44"/>
    <w:rsid w:val="00330EA2"/>
    <w:rsid w:val="003312AF"/>
    <w:rsid w:val="0033134B"/>
    <w:rsid w:val="00331B81"/>
    <w:rsid w:val="00331DD0"/>
    <w:rsid w:val="003327B2"/>
    <w:rsid w:val="00332EE4"/>
    <w:rsid w:val="00332F63"/>
    <w:rsid w:val="003330A7"/>
    <w:rsid w:val="00333DD9"/>
    <w:rsid w:val="003340E8"/>
    <w:rsid w:val="00334107"/>
    <w:rsid w:val="0033506D"/>
    <w:rsid w:val="0033518E"/>
    <w:rsid w:val="00335218"/>
    <w:rsid w:val="00335A02"/>
    <w:rsid w:val="00335E18"/>
    <w:rsid w:val="003360A1"/>
    <w:rsid w:val="003360BC"/>
    <w:rsid w:val="003369DD"/>
    <w:rsid w:val="00336B9C"/>
    <w:rsid w:val="00337621"/>
    <w:rsid w:val="0034018A"/>
    <w:rsid w:val="003402E8"/>
    <w:rsid w:val="003403DC"/>
    <w:rsid w:val="003405AF"/>
    <w:rsid w:val="0034062C"/>
    <w:rsid w:val="00340682"/>
    <w:rsid w:val="003412F1"/>
    <w:rsid w:val="00341A94"/>
    <w:rsid w:val="003426F0"/>
    <w:rsid w:val="00342879"/>
    <w:rsid w:val="0034367B"/>
    <w:rsid w:val="0034442A"/>
    <w:rsid w:val="00344AF7"/>
    <w:rsid w:val="00344E0E"/>
    <w:rsid w:val="003453AB"/>
    <w:rsid w:val="0034654A"/>
    <w:rsid w:val="00346615"/>
    <w:rsid w:val="003466CC"/>
    <w:rsid w:val="00346873"/>
    <w:rsid w:val="00346C6B"/>
    <w:rsid w:val="00346F55"/>
    <w:rsid w:val="003472BE"/>
    <w:rsid w:val="003473C2"/>
    <w:rsid w:val="00347E67"/>
    <w:rsid w:val="00350391"/>
    <w:rsid w:val="00350ECF"/>
    <w:rsid w:val="00350F84"/>
    <w:rsid w:val="00351086"/>
    <w:rsid w:val="00351411"/>
    <w:rsid w:val="00351B8D"/>
    <w:rsid w:val="00352C1B"/>
    <w:rsid w:val="00353261"/>
    <w:rsid w:val="003537B0"/>
    <w:rsid w:val="00353F17"/>
    <w:rsid w:val="0035444B"/>
    <w:rsid w:val="00354531"/>
    <w:rsid w:val="00355DB7"/>
    <w:rsid w:val="003561FE"/>
    <w:rsid w:val="00357A0E"/>
    <w:rsid w:val="00357F20"/>
    <w:rsid w:val="003603A8"/>
    <w:rsid w:val="00360F93"/>
    <w:rsid w:val="00361969"/>
    <w:rsid w:val="00361988"/>
    <w:rsid w:val="00362DEE"/>
    <w:rsid w:val="00363132"/>
    <w:rsid w:val="003635BA"/>
    <w:rsid w:val="00363A15"/>
    <w:rsid w:val="00363D17"/>
    <w:rsid w:val="00364861"/>
    <w:rsid w:val="00364D05"/>
    <w:rsid w:val="00365600"/>
    <w:rsid w:val="00365DAA"/>
    <w:rsid w:val="00366549"/>
    <w:rsid w:val="003666B0"/>
    <w:rsid w:val="00366A28"/>
    <w:rsid w:val="00366B09"/>
    <w:rsid w:val="00366E86"/>
    <w:rsid w:val="003678A1"/>
    <w:rsid w:val="00370491"/>
    <w:rsid w:val="00370CED"/>
    <w:rsid w:val="00370FB7"/>
    <w:rsid w:val="00371069"/>
    <w:rsid w:val="003711A1"/>
    <w:rsid w:val="003718FB"/>
    <w:rsid w:val="00371EB9"/>
    <w:rsid w:val="00372BBB"/>
    <w:rsid w:val="003736AC"/>
    <w:rsid w:val="00373849"/>
    <w:rsid w:val="00373B5C"/>
    <w:rsid w:val="00374275"/>
    <w:rsid w:val="003742BF"/>
    <w:rsid w:val="003743A5"/>
    <w:rsid w:val="00374442"/>
    <w:rsid w:val="0037464B"/>
    <w:rsid w:val="00374D7D"/>
    <w:rsid w:val="00374F55"/>
    <w:rsid w:val="00375361"/>
    <w:rsid w:val="00375FB0"/>
    <w:rsid w:val="00375FD5"/>
    <w:rsid w:val="0037605E"/>
    <w:rsid w:val="00376116"/>
    <w:rsid w:val="00376691"/>
    <w:rsid w:val="003768B9"/>
    <w:rsid w:val="003769ED"/>
    <w:rsid w:val="0037729B"/>
    <w:rsid w:val="00377A6D"/>
    <w:rsid w:val="00377A92"/>
    <w:rsid w:val="003802A5"/>
    <w:rsid w:val="003804D6"/>
    <w:rsid w:val="00380918"/>
    <w:rsid w:val="00380A96"/>
    <w:rsid w:val="00380B3E"/>
    <w:rsid w:val="00380B7A"/>
    <w:rsid w:val="00380F52"/>
    <w:rsid w:val="00381A86"/>
    <w:rsid w:val="00382282"/>
    <w:rsid w:val="003824C0"/>
    <w:rsid w:val="00382D1B"/>
    <w:rsid w:val="00383086"/>
    <w:rsid w:val="00383156"/>
    <w:rsid w:val="0038325A"/>
    <w:rsid w:val="003838C9"/>
    <w:rsid w:val="003839D3"/>
    <w:rsid w:val="00383BA3"/>
    <w:rsid w:val="003849C1"/>
    <w:rsid w:val="00384A6A"/>
    <w:rsid w:val="00384EE7"/>
    <w:rsid w:val="00384F74"/>
    <w:rsid w:val="00385CB6"/>
    <w:rsid w:val="00386000"/>
    <w:rsid w:val="0038661A"/>
    <w:rsid w:val="00386C52"/>
    <w:rsid w:val="00386F84"/>
    <w:rsid w:val="003875D2"/>
    <w:rsid w:val="00390A55"/>
    <w:rsid w:val="00391AF9"/>
    <w:rsid w:val="00392904"/>
    <w:rsid w:val="00393532"/>
    <w:rsid w:val="00393B42"/>
    <w:rsid w:val="00393DD6"/>
    <w:rsid w:val="0039424A"/>
    <w:rsid w:val="00394361"/>
    <w:rsid w:val="00394407"/>
    <w:rsid w:val="00394C6D"/>
    <w:rsid w:val="003956C3"/>
    <w:rsid w:val="0039596B"/>
    <w:rsid w:val="00395A10"/>
    <w:rsid w:val="00395C67"/>
    <w:rsid w:val="0039662E"/>
    <w:rsid w:val="003968A9"/>
    <w:rsid w:val="003971FD"/>
    <w:rsid w:val="003978AD"/>
    <w:rsid w:val="00397D64"/>
    <w:rsid w:val="003A059E"/>
    <w:rsid w:val="003A1225"/>
    <w:rsid w:val="003A142B"/>
    <w:rsid w:val="003A14B5"/>
    <w:rsid w:val="003A1A23"/>
    <w:rsid w:val="003A1F9F"/>
    <w:rsid w:val="003A2005"/>
    <w:rsid w:val="003A2660"/>
    <w:rsid w:val="003A280C"/>
    <w:rsid w:val="003A31A2"/>
    <w:rsid w:val="003A38E2"/>
    <w:rsid w:val="003A4007"/>
    <w:rsid w:val="003A44B2"/>
    <w:rsid w:val="003A50A4"/>
    <w:rsid w:val="003A6252"/>
    <w:rsid w:val="003A67AE"/>
    <w:rsid w:val="003A7121"/>
    <w:rsid w:val="003A75C3"/>
    <w:rsid w:val="003A75CA"/>
    <w:rsid w:val="003A7B60"/>
    <w:rsid w:val="003B06B3"/>
    <w:rsid w:val="003B096E"/>
    <w:rsid w:val="003B099C"/>
    <w:rsid w:val="003B0C95"/>
    <w:rsid w:val="003B0D92"/>
    <w:rsid w:val="003B1123"/>
    <w:rsid w:val="003B1C57"/>
    <w:rsid w:val="003B21FF"/>
    <w:rsid w:val="003B44FA"/>
    <w:rsid w:val="003B4A1F"/>
    <w:rsid w:val="003B4D0E"/>
    <w:rsid w:val="003B548F"/>
    <w:rsid w:val="003B59D6"/>
    <w:rsid w:val="003B6251"/>
    <w:rsid w:val="003C0137"/>
    <w:rsid w:val="003C0233"/>
    <w:rsid w:val="003C061E"/>
    <w:rsid w:val="003C0C19"/>
    <w:rsid w:val="003C0CAF"/>
    <w:rsid w:val="003C10F5"/>
    <w:rsid w:val="003C13B1"/>
    <w:rsid w:val="003C13CC"/>
    <w:rsid w:val="003C14FB"/>
    <w:rsid w:val="003C152A"/>
    <w:rsid w:val="003C1634"/>
    <w:rsid w:val="003C1AF0"/>
    <w:rsid w:val="003C1CF4"/>
    <w:rsid w:val="003C2C2E"/>
    <w:rsid w:val="003C4035"/>
    <w:rsid w:val="003C433D"/>
    <w:rsid w:val="003C4ACB"/>
    <w:rsid w:val="003C50CC"/>
    <w:rsid w:val="003C51FF"/>
    <w:rsid w:val="003C5BAC"/>
    <w:rsid w:val="003C5D26"/>
    <w:rsid w:val="003C75B1"/>
    <w:rsid w:val="003C7F1E"/>
    <w:rsid w:val="003D0323"/>
    <w:rsid w:val="003D0495"/>
    <w:rsid w:val="003D04FA"/>
    <w:rsid w:val="003D08A1"/>
    <w:rsid w:val="003D08E2"/>
    <w:rsid w:val="003D0972"/>
    <w:rsid w:val="003D1592"/>
    <w:rsid w:val="003D19FB"/>
    <w:rsid w:val="003D1A9B"/>
    <w:rsid w:val="003D1F9E"/>
    <w:rsid w:val="003D2AE8"/>
    <w:rsid w:val="003D3166"/>
    <w:rsid w:val="003D3812"/>
    <w:rsid w:val="003D3D23"/>
    <w:rsid w:val="003D42A2"/>
    <w:rsid w:val="003D42F4"/>
    <w:rsid w:val="003D43BB"/>
    <w:rsid w:val="003D50D8"/>
    <w:rsid w:val="003D5280"/>
    <w:rsid w:val="003D55BF"/>
    <w:rsid w:val="003D625C"/>
    <w:rsid w:val="003D62B7"/>
    <w:rsid w:val="003D6FA0"/>
    <w:rsid w:val="003D748B"/>
    <w:rsid w:val="003D74C5"/>
    <w:rsid w:val="003D75C0"/>
    <w:rsid w:val="003D7ACD"/>
    <w:rsid w:val="003E0050"/>
    <w:rsid w:val="003E02FA"/>
    <w:rsid w:val="003E0369"/>
    <w:rsid w:val="003E1028"/>
    <w:rsid w:val="003E15AC"/>
    <w:rsid w:val="003E1871"/>
    <w:rsid w:val="003E20AC"/>
    <w:rsid w:val="003E28AD"/>
    <w:rsid w:val="003E367F"/>
    <w:rsid w:val="003E3A0C"/>
    <w:rsid w:val="003E3B02"/>
    <w:rsid w:val="003E3C3E"/>
    <w:rsid w:val="003E4646"/>
    <w:rsid w:val="003E475E"/>
    <w:rsid w:val="003E47F8"/>
    <w:rsid w:val="003E5224"/>
    <w:rsid w:val="003E5E89"/>
    <w:rsid w:val="003E62B9"/>
    <w:rsid w:val="003E62F9"/>
    <w:rsid w:val="003E6603"/>
    <w:rsid w:val="003E67A2"/>
    <w:rsid w:val="003E7C06"/>
    <w:rsid w:val="003E7CCD"/>
    <w:rsid w:val="003F0708"/>
    <w:rsid w:val="003F0EEC"/>
    <w:rsid w:val="003F0F1F"/>
    <w:rsid w:val="003F140E"/>
    <w:rsid w:val="003F150A"/>
    <w:rsid w:val="003F15C8"/>
    <w:rsid w:val="003F1953"/>
    <w:rsid w:val="003F20C0"/>
    <w:rsid w:val="003F266B"/>
    <w:rsid w:val="003F29D1"/>
    <w:rsid w:val="003F3AB8"/>
    <w:rsid w:val="003F3BB7"/>
    <w:rsid w:val="003F48BF"/>
    <w:rsid w:val="003F4BEB"/>
    <w:rsid w:val="003F4D79"/>
    <w:rsid w:val="003F517A"/>
    <w:rsid w:val="003F5891"/>
    <w:rsid w:val="003F5E0D"/>
    <w:rsid w:val="003F5E5D"/>
    <w:rsid w:val="003F5ED3"/>
    <w:rsid w:val="003F61FD"/>
    <w:rsid w:val="003F6802"/>
    <w:rsid w:val="003F6FBD"/>
    <w:rsid w:val="004002E9"/>
    <w:rsid w:val="00401B21"/>
    <w:rsid w:val="00401FD2"/>
    <w:rsid w:val="0040220A"/>
    <w:rsid w:val="00402229"/>
    <w:rsid w:val="004022AF"/>
    <w:rsid w:val="004035FC"/>
    <w:rsid w:val="00403E9C"/>
    <w:rsid w:val="00404279"/>
    <w:rsid w:val="004046A3"/>
    <w:rsid w:val="00404751"/>
    <w:rsid w:val="00404B04"/>
    <w:rsid w:val="00405074"/>
    <w:rsid w:val="004055E2"/>
    <w:rsid w:val="004060AE"/>
    <w:rsid w:val="004065E9"/>
    <w:rsid w:val="004067E6"/>
    <w:rsid w:val="00406895"/>
    <w:rsid w:val="0041037A"/>
    <w:rsid w:val="00410554"/>
    <w:rsid w:val="00411970"/>
    <w:rsid w:val="00411D5C"/>
    <w:rsid w:val="004122E0"/>
    <w:rsid w:val="004122F2"/>
    <w:rsid w:val="004125D5"/>
    <w:rsid w:val="00412A27"/>
    <w:rsid w:val="00412C0C"/>
    <w:rsid w:val="0041327B"/>
    <w:rsid w:val="0041356E"/>
    <w:rsid w:val="00414D55"/>
    <w:rsid w:val="004150F8"/>
    <w:rsid w:val="004153B9"/>
    <w:rsid w:val="00415DF3"/>
    <w:rsid w:val="0041623F"/>
    <w:rsid w:val="00416A3D"/>
    <w:rsid w:val="00416B55"/>
    <w:rsid w:val="004172A1"/>
    <w:rsid w:val="004200B6"/>
    <w:rsid w:val="0042014C"/>
    <w:rsid w:val="0042019A"/>
    <w:rsid w:val="004201C6"/>
    <w:rsid w:val="0042070F"/>
    <w:rsid w:val="004217C1"/>
    <w:rsid w:val="004220BA"/>
    <w:rsid w:val="004237E2"/>
    <w:rsid w:val="00423AEA"/>
    <w:rsid w:val="00423DB6"/>
    <w:rsid w:val="00424733"/>
    <w:rsid w:val="0042529A"/>
    <w:rsid w:val="004255E2"/>
    <w:rsid w:val="004255FB"/>
    <w:rsid w:val="004258E1"/>
    <w:rsid w:val="004258E4"/>
    <w:rsid w:val="00427D13"/>
    <w:rsid w:val="00427F17"/>
    <w:rsid w:val="00431E02"/>
    <w:rsid w:val="00431E80"/>
    <w:rsid w:val="00432BC2"/>
    <w:rsid w:val="00432FFA"/>
    <w:rsid w:val="0043340F"/>
    <w:rsid w:val="00433BE1"/>
    <w:rsid w:val="00433F9F"/>
    <w:rsid w:val="0043413B"/>
    <w:rsid w:val="00434629"/>
    <w:rsid w:val="00434A85"/>
    <w:rsid w:val="00434AE3"/>
    <w:rsid w:val="004361C7"/>
    <w:rsid w:val="00436BB0"/>
    <w:rsid w:val="00436BEB"/>
    <w:rsid w:val="00436F8D"/>
    <w:rsid w:val="00437074"/>
    <w:rsid w:val="004370EC"/>
    <w:rsid w:val="00437220"/>
    <w:rsid w:val="00440007"/>
    <w:rsid w:val="004402D1"/>
    <w:rsid w:val="00440956"/>
    <w:rsid w:val="0044120A"/>
    <w:rsid w:val="00441898"/>
    <w:rsid w:val="00442005"/>
    <w:rsid w:val="0044204C"/>
    <w:rsid w:val="00442E17"/>
    <w:rsid w:val="00443331"/>
    <w:rsid w:val="00444653"/>
    <w:rsid w:val="00444A90"/>
    <w:rsid w:val="004452DB"/>
    <w:rsid w:val="00445B3D"/>
    <w:rsid w:val="00445F5F"/>
    <w:rsid w:val="00445F67"/>
    <w:rsid w:val="00446489"/>
    <w:rsid w:val="00446C84"/>
    <w:rsid w:val="00446FF8"/>
    <w:rsid w:val="004470CB"/>
    <w:rsid w:val="004476DB"/>
    <w:rsid w:val="00447A06"/>
    <w:rsid w:val="00447C01"/>
    <w:rsid w:val="004502BD"/>
    <w:rsid w:val="00450B42"/>
    <w:rsid w:val="00450C52"/>
    <w:rsid w:val="00450D03"/>
    <w:rsid w:val="00450D7C"/>
    <w:rsid w:val="0045136E"/>
    <w:rsid w:val="00452585"/>
    <w:rsid w:val="004530C1"/>
    <w:rsid w:val="0045376D"/>
    <w:rsid w:val="004539D5"/>
    <w:rsid w:val="00453DD1"/>
    <w:rsid w:val="00454125"/>
    <w:rsid w:val="00454783"/>
    <w:rsid w:val="00455087"/>
    <w:rsid w:val="004551B8"/>
    <w:rsid w:val="004553C2"/>
    <w:rsid w:val="0045567F"/>
    <w:rsid w:val="00455B67"/>
    <w:rsid w:val="00455BCC"/>
    <w:rsid w:val="00455D09"/>
    <w:rsid w:val="0045639C"/>
    <w:rsid w:val="004568D1"/>
    <w:rsid w:val="00456F35"/>
    <w:rsid w:val="00456F74"/>
    <w:rsid w:val="00457B82"/>
    <w:rsid w:val="00457D8B"/>
    <w:rsid w:val="00457F3C"/>
    <w:rsid w:val="0046067D"/>
    <w:rsid w:val="00460C0E"/>
    <w:rsid w:val="0046164F"/>
    <w:rsid w:val="00462F76"/>
    <w:rsid w:val="00463BD4"/>
    <w:rsid w:val="0046408A"/>
    <w:rsid w:val="00464141"/>
    <w:rsid w:val="004650F6"/>
    <w:rsid w:val="004652EF"/>
    <w:rsid w:val="0046594C"/>
    <w:rsid w:val="00465F72"/>
    <w:rsid w:val="00466493"/>
    <w:rsid w:val="004669A8"/>
    <w:rsid w:val="00466A83"/>
    <w:rsid w:val="004674AF"/>
    <w:rsid w:val="004678FD"/>
    <w:rsid w:val="00467B28"/>
    <w:rsid w:val="00467BE8"/>
    <w:rsid w:val="004700EB"/>
    <w:rsid w:val="00470853"/>
    <w:rsid w:val="00470B9E"/>
    <w:rsid w:val="00470F2D"/>
    <w:rsid w:val="00471D2E"/>
    <w:rsid w:val="004724B2"/>
    <w:rsid w:val="0047297A"/>
    <w:rsid w:val="00472A70"/>
    <w:rsid w:val="00472B35"/>
    <w:rsid w:val="00472FFD"/>
    <w:rsid w:val="00473156"/>
    <w:rsid w:val="004734B1"/>
    <w:rsid w:val="004735BC"/>
    <w:rsid w:val="00473872"/>
    <w:rsid w:val="00474637"/>
    <w:rsid w:val="00474BFC"/>
    <w:rsid w:val="004752CC"/>
    <w:rsid w:val="0047560F"/>
    <w:rsid w:val="00475836"/>
    <w:rsid w:val="00475B4D"/>
    <w:rsid w:val="00475DC9"/>
    <w:rsid w:val="004766B4"/>
    <w:rsid w:val="0047673A"/>
    <w:rsid w:val="00476999"/>
    <w:rsid w:val="00476B24"/>
    <w:rsid w:val="00476D57"/>
    <w:rsid w:val="00476D88"/>
    <w:rsid w:val="00476E90"/>
    <w:rsid w:val="0047747B"/>
    <w:rsid w:val="00480BEF"/>
    <w:rsid w:val="00480E02"/>
    <w:rsid w:val="00480E40"/>
    <w:rsid w:val="00481658"/>
    <w:rsid w:val="00481DF0"/>
    <w:rsid w:val="00482565"/>
    <w:rsid w:val="00482926"/>
    <w:rsid w:val="00482F2C"/>
    <w:rsid w:val="004836FF"/>
    <w:rsid w:val="00483A9C"/>
    <w:rsid w:val="00483BE2"/>
    <w:rsid w:val="00483CA4"/>
    <w:rsid w:val="00483EF9"/>
    <w:rsid w:val="00484073"/>
    <w:rsid w:val="004843D6"/>
    <w:rsid w:val="004848FF"/>
    <w:rsid w:val="00484970"/>
    <w:rsid w:val="00484991"/>
    <w:rsid w:val="00484ACA"/>
    <w:rsid w:val="00484B69"/>
    <w:rsid w:val="00485363"/>
    <w:rsid w:val="004854CF"/>
    <w:rsid w:val="00485613"/>
    <w:rsid w:val="00485B34"/>
    <w:rsid w:val="0048602F"/>
    <w:rsid w:val="004869D4"/>
    <w:rsid w:val="004873B3"/>
    <w:rsid w:val="00487ABA"/>
    <w:rsid w:val="00487E2B"/>
    <w:rsid w:val="004903BE"/>
    <w:rsid w:val="00490B3E"/>
    <w:rsid w:val="004920F2"/>
    <w:rsid w:val="00492293"/>
    <w:rsid w:val="0049293A"/>
    <w:rsid w:val="00492BAD"/>
    <w:rsid w:val="004939D6"/>
    <w:rsid w:val="00493E47"/>
    <w:rsid w:val="00493EF9"/>
    <w:rsid w:val="004943D3"/>
    <w:rsid w:val="00494BDB"/>
    <w:rsid w:val="0049526E"/>
    <w:rsid w:val="00495449"/>
    <w:rsid w:val="00495641"/>
    <w:rsid w:val="00495B56"/>
    <w:rsid w:val="0049614C"/>
    <w:rsid w:val="00497BF2"/>
    <w:rsid w:val="00497E12"/>
    <w:rsid w:val="004A0068"/>
    <w:rsid w:val="004A06B0"/>
    <w:rsid w:val="004A0FE4"/>
    <w:rsid w:val="004A18A6"/>
    <w:rsid w:val="004A1982"/>
    <w:rsid w:val="004A298F"/>
    <w:rsid w:val="004A38EB"/>
    <w:rsid w:val="004A3C35"/>
    <w:rsid w:val="004A4041"/>
    <w:rsid w:val="004A4822"/>
    <w:rsid w:val="004A4F25"/>
    <w:rsid w:val="004A4F60"/>
    <w:rsid w:val="004A5376"/>
    <w:rsid w:val="004A5705"/>
    <w:rsid w:val="004A67C3"/>
    <w:rsid w:val="004A6B49"/>
    <w:rsid w:val="004A726E"/>
    <w:rsid w:val="004A7399"/>
    <w:rsid w:val="004B0783"/>
    <w:rsid w:val="004B08A0"/>
    <w:rsid w:val="004B09A0"/>
    <w:rsid w:val="004B0A0E"/>
    <w:rsid w:val="004B0C6E"/>
    <w:rsid w:val="004B0D77"/>
    <w:rsid w:val="004B198B"/>
    <w:rsid w:val="004B207D"/>
    <w:rsid w:val="004B27CC"/>
    <w:rsid w:val="004B3178"/>
    <w:rsid w:val="004B38FE"/>
    <w:rsid w:val="004B3A69"/>
    <w:rsid w:val="004B3AEB"/>
    <w:rsid w:val="004B3DF1"/>
    <w:rsid w:val="004B449B"/>
    <w:rsid w:val="004B4AAE"/>
    <w:rsid w:val="004B50EB"/>
    <w:rsid w:val="004B5992"/>
    <w:rsid w:val="004B59A7"/>
    <w:rsid w:val="004B59CB"/>
    <w:rsid w:val="004B64AB"/>
    <w:rsid w:val="004B6A56"/>
    <w:rsid w:val="004B6D79"/>
    <w:rsid w:val="004B6DAA"/>
    <w:rsid w:val="004B70FE"/>
    <w:rsid w:val="004B7387"/>
    <w:rsid w:val="004B7A1F"/>
    <w:rsid w:val="004B7DF5"/>
    <w:rsid w:val="004C0C2F"/>
    <w:rsid w:val="004C17DF"/>
    <w:rsid w:val="004C229F"/>
    <w:rsid w:val="004C2403"/>
    <w:rsid w:val="004C2577"/>
    <w:rsid w:val="004C26F7"/>
    <w:rsid w:val="004C29A9"/>
    <w:rsid w:val="004C2D95"/>
    <w:rsid w:val="004C30E5"/>
    <w:rsid w:val="004C42F2"/>
    <w:rsid w:val="004C4329"/>
    <w:rsid w:val="004C4793"/>
    <w:rsid w:val="004C5475"/>
    <w:rsid w:val="004C553A"/>
    <w:rsid w:val="004C5CCB"/>
    <w:rsid w:val="004C5E80"/>
    <w:rsid w:val="004C66F3"/>
    <w:rsid w:val="004C6A86"/>
    <w:rsid w:val="004C6E9C"/>
    <w:rsid w:val="004C7430"/>
    <w:rsid w:val="004C7808"/>
    <w:rsid w:val="004C7BB0"/>
    <w:rsid w:val="004C7E8C"/>
    <w:rsid w:val="004C7F96"/>
    <w:rsid w:val="004D0BE6"/>
    <w:rsid w:val="004D1358"/>
    <w:rsid w:val="004D1C23"/>
    <w:rsid w:val="004D1EDD"/>
    <w:rsid w:val="004D29A6"/>
    <w:rsid w:val="004D3268"/>
    <w:rsid w:val="004D34E1"/>
    <w:rsid w:val="004D3829"/>
    <w:rsid w:val="004D4802"/>
    <w:rsid w:val="004D56E0"/>
    <w:rsid w:val="004D5C7E"/>
    <w:rsid w:val="004D649C"/>
    <w:rsid w:val="004D655A"/>
    <w:rsid w:val="004D7067"/>
    <w:rsid w:val="004D7A36"/>
    <w:rsid w:val="004E002E"/>
    <w:rsid w:val="004E091A"/>
    <w:rsid w:val="004E0A96"/>
    <w:rsid w:val="004E125B"/>
    <w:rsid w:val="004E1E5F"/>
    <w:rsid w:val="004E209D"/>
    <w:rsid w:val="004E2675"/>
    <w:rsid w:val="004E2724"/>
    <w:rsid w:val="004E2CA5"/>
    <w:rsid w:val="004E3041"/>
    <w:rsid w:val="004E32B2"/>
    <w:rsid w:val="004E3C29"/>
    <w:rsid w:val="004E3C47"/>
    <w:rsid w:val="004E42BB"/>
    <w:rsid w:val="004E44BE"/>
    <w:rsid w:val="004E44FC"/>
    <w:rsid w:val="004E4841"/>
    <w:rsid w:val="004E4A3B"/>
    <w:rsid w:val="004E4C19"/>
    <w:rsid w:val="004E5835"/>
    <w:rsid w:val="004E5E24"/>
    <w:rsid w:val="004E60DA"/>
    <w:rsid w:val="004E66DF"/>
    <w:rsid w:val="004E6A36"/>
    <w:rsid w:val="004E6F17"/>
    <w:rsid w:val="004E711B"/>
    <w:rsid w:val="004E731B"/>
    <w:rsid w:val="004E732C"/>
    <w:rsid w:val="004E73DF"/>
    <w:rsid w:val="004E746F"/>
    <w:rsid w:val="004E7EA6"/>
    <w:rsid w:val="004F019E"/>
    <w:rsid w:val="004F04E7"/>
    <w:rsid w:val="004F0516"/>
    <w:rsid w:val="004F07AE"/>
    <w:rsid w:val="004F09F7"/>
    <w:rsid w:val="004F0A90"/>
    <w:rsid w:val="004F12EE"/>
    <w:rsid w:val="004F1612"/>
    <w:rsid w:val="004F1BE4"/>
    <w:rsid w:val="004F1C2E"/>
    <w:rsid w:val="004F243D"/>
    <w:rsid w:val="004F25E2"/>
    <w:rsid w:val="004F35E7"/>
    <w:rsid w:val="004F3984"/>
    <w:rsid w:val="004F4614"/>
    <w:rsid w:val="004F4D36"/>
    <w:rsid w:val="004F4F48"/>
    <w:rsid w:val="004F5E54"/>
    <w:rsid w:val="004F5FE5"/>
    <w:rsid w:val="004F6090"/>
    <w:rsid w:val="004F60D7"/>
    <w:rsid w:val="004F6379"/>
    <w:rsid w:val="004F6459"/>
    <w:rsid w:val="004F7440"/>
    <w:rsid w:val="00500595"/>
    <w:rsid w:val="00500677"/>
    <w:rsid w:val="00500A78"/>
    <w:rsid w:val="00500BE8"/>
    <w:rsid w:val="00500E00"/>
    <w:rsid w:val="0050148E"/>
    <w:rsid w:val="00501E96"/>
    <w:rsid w:val="005020FF"/>
    <w:rsid w:val="0050217A"/>
    <w:rsid w:val="00503375"/>
    <w:rsid w:val="005037AB"/>
    <w:rsid w:val="00503825"/>
    <w:rsid w:val="00503862"/>
    <w:rsid w:val="005038DE"/>
    <w:rsid w:val="00503C3F"/>
    <w:rsid w:val="00503F6A"/>
    <w:rsid w:val="00503FBF"/>
    <w:rsid w:val="00504031"/>
    <w:rsid w:val="00504166"/>
    <w:rsid w:val="0050462B"/>
    <w:rsid w:val="0050507D"/>
    <w:rsid w:val="0050507F"/>
    <w:rsid w:val="00505A97"/>
    <w:rsid w:val="005060D7"/>
    <w:rsid w:val="00506597"/>
    <w:rsid w:val="005065BB"/>
    <w:rsid w:val="005067B0"/>
    <w:rsid w:val="00507A31"/>
    <w:rsid w:val="00507B4C"/>
    <w:rsid w:val="005112C7"/>
    <w:rsid w:val="0051164C"/>
    <w:rsid w:val="005117B1"/>
    <w:rsid w:val="005120A8"/>
    <w:rsid w:val="00512354"/>
    <w:rsid w:val="005125A6"/>
    <w:rsid w:val="00512C46"/>
    <w:rsid w:val="00512EAA"/>
    <w:rsid w:val="005130E9"/>
    <w:rsid w:val="005135F3"/>
    <w:rsid w:val="0051384C"/>
    <w:rsid w:val="00514301"/>
    <w:rsid w:val="00514865"/>
    <w:rsid w:val="00515587"/>
    <w:rsid w:val="00515B2A"/>
    <w:rsid w:val="00516321"/>
    <w:rsid w:val="00516BB5"/>
    <w:rsid w:val="00516FB8"/>
    <w:rsid w:val="00517C48"/>
    <w:rsid w:val="00520002"/>
    <w:rsid w:val="005217E0"/>
    <w:rsid w:val="005220FD"/>
    <w:rsid w:val="0052211B"/>
    <w:rsid w:val="00522285"/>
    <w:rsid w:val="00522533"/>
    <w:rsid w:val="005226DF"/>
    <w:rsid w:val="00522841"/>
    <w:rsid w:val="00522BE6"/>
    <w:rsid w:val="00522C8B"/>
    <w:rsid w:val="00522F5A"/>
    <w:rsid w:val="0052337C"/>
    <w:rsid w:val="005236FB"/>
    <w:rsid w:val="00524013"/>
    <w:rsid w:val="00524522"/>
    <w:rsid w:val="005248DD"/>
    <w:rsid w:val="00524A8A"/>
    <w:rsid w:val="00525246"/>
    <w:rsid w:val="00525248"/>
    <w:rsid w:val="00525284"/>
    <w:rsid w:val="00525917"/>
    <w:rsid w:val="0052593A"/>
    <w:rsid w:val="00525F67"/>
    <w:rsid w:val="005264C6"/>
    <w:rsid w:val="0052680F"/>
    <w:rsid w:val="00526A84"/>
    <w:rsid w:val="00526B82"/>
    <w:rsid w:val="00526E1B"/>
    <w:rsid w:val="005275B7"/>
    <w:rsid w:val="0052783C"/>
    <w:rsid w:val="00527C74"/>
    <w:rsid w:val="00530392"/>
    <w:rsid w:val="0053064B"/>
    <w:rsid w:val="0053078A"/>
    <w:rsid w:val="00530855"/>
    <w:rsid w:val="00530B7C"/>
    <w:rsid w:val="00530BFD"/>
    <w:rsid w:val="00530EA2"/>
    <w:rsid w:val="00531600"/>
    <w:rsid w:val="00531B6F"/>
    <w:rsid w:val="00531ECB"/>
    <w:rsid w:val="005329B9"/>
    <w:rsid w:val="00532CBB"/>
    <w:rsid w:val="005332EA"/>
    <w:rsid w:val="005337E1"/>
    <w:rsid w:val="00533F0A"/>
    <w:rsid w:val="005344F7"/>
    <w:rsid w:val="005348B3"/>
    <w:rsid w:val="00535735"/>
    <w:rsid w:val="00535CAE"/>
    <w:rsid w:val="00535F6D"/>
    <w:rsid w:val="0053624D"/>
    <w:rsid w:val="0053650E"/>
    <w:rsid w:val="0053668F"/>
    <w:rsid w:val="00536B05"/>
    <w:rsid w:val="00537316"/>
    <w:rsid w:val="005377DC"/>
    <w:rsid w:val="00537B7E"/>
    <w:rsid w:val="005400AD"/>
    <w:rsid w:val="005404BA"/>
    <w:rsid w:val="00540950"/>
    <w:rsid w:val="00540977"/>
    <w:rsid w:val="00540A65"/>
    <w:rsid w:val="00542663"/>
    <w:rsid w:val="0054278C"/>
    <w:rsid w:val="00543058"/>
    <w:rsid w:val="00543069"/>
    <w:rsid w:val="005431E4"/>
    <w:rsid w:val="00543374"/>
    <w:rsid w:val="005436AE"/>
    <w:rsid w:val="00543938"/>
    <w:rsid w:val="00543A01"/>
    <w:rsid w:val="00543FC5"/>
    <w:rsid w:val="0054413B"/>
    <w:rsid w:val="005441DE"/>
    <w:rsid w:val="005446CD"/>
    <w:rsid w:val="005453FA"/>
    <w:rsid w:val="00545583"/>
    <w:rsid w:val="00545DFF"/>
    <w:rsid w:val="00546748"/>
    <w:rsid w:val="005469F3"/>
    <w:rsid w:val="00546FCE"/>
    <w:rsid w:val="00551AD6"/>
    <w:rsid w:val="00551B79"/>
    <w:rsid w:val="00551D18"/>
    <w:rsid w:val="00551DF4"/>
    <w:rsid w:val="00551EEA"/>
    <w:rsid w:val="00552A8A"/>
    <w:rsid w:val="00552BA3"/>
    <w:rsid w:val="005534FD"/>
    <w:rsid w:val="00553C01"/>
    <w:rsid w:val="005544BA"/>
    <w:rsid w:val="00554C1B"/>
    <w:rsid w:val="00555A4B"/>
    <w:rsid w:val="00556B61"/>
    <w:rsid w:val="00556E37"/>
    <w:rsid w:val="00556E9F"/>
    <w:rsid w:val="00557AEB"/>
    <w:rsid w:val="00557B28"/>
    <w:rsid w:val="00557F13"/>
    <w:rsid w:val="005604A8"/>
    <w:rsid w:val="00560717"/>
    <w:rsid w:val="0056073A"/>
    <w:rsid w:val="005608EC"/>
    <w:rsid w:val="00560C8D"/>
    <w:rsid w:val="00561039"/>
    <w:rsid w:val="005620E9"/>
    <w:rsid w:val="005632DB"/>
    <w:rsid w:val="005634DA"/>
    <w:rsid w:val="0056370B"/>
    <w:rsid w:val="005638A8"/>
    <w:rsid w:val="00564968"/>
    <w:rsid w:val="00565BFE"/>
    <w:rsid w:val="00566084"/>
    <w:rsid w:val="00566506"/>
    <w:rsid w:val="0056657A"/>
    <w:rsid w:val="00566629"/>
    <w:rsid w:val="00566DD0"/>
    <w:rsid w:val="00566EAC"/>
    <w:rsid w:val="0056708E"/>
    <w:rsid w:val="005674E9"/>
    <w:rsid w:val="0056786F"/>
    <w:rsid w:val="00567F07"/>
    <w:rsid w:val="00567FA0"/>
    <w:rsid w:val="005702E9"/>
    <w:rsid w:val="00570C27"/>
    <w:rsid w:val="00570EC5"/>
    <w:rsid w:val="00571511"/>
    <w:rsid w:val="00571C76"/>
    <w:rsid w:val="00571F0D"/>
    <w:rsid w:val="00572674"/>
    <w:rsid w:val="005727A4"/>
    <w:rsid w:val="005735D8"/>
    <w:rsid w:val="00573685"/>
    <w:rsid w:val="00573843"/>
    <w:rsid w:val="00573A59"/>
    <w:rsid w:val="005746CC"/>
    <w:rsid w:val="00574B75"/>
    <w:rsid w:val="00575A38"/>
    <w:rsid w:val="00575DAB"/>
    <w:rsid w:val="0057639C"/>
    <w:rsid w:val="00576733"/>
    <w:rsid w:val="00577541"/>
    <w:rsid w:val="0057766D"/>
    <w:rsid w:val="005776B8"/>
    <w:rsid w:val="00577A9C"/>
    <w:rsid w:val="0058060C"/>
    <w:rsid w:val="00580780"/>
    <w:rsid w:val="00580D68"/>
    <w:rsid w:val="0058110E"/>
    <w:rsid w:val="00581149"/>
    <w:rsid w:val="00581443"/>
    <w:rsid w:val="0058194C"/>
    <w:rsid w:val="005822DA"/>
    <w:rsid w:val="00583149"/>
    <w:rsid w:val="00583683"/>
    <w:rsid w:val="00583CA6"/>
    <w:rsid w:val="00583F27"/>
    <w:rsid w:val="00584338"/>
    <w:rsid w:val="0058437C"/>
    <w:rsid w:val="005846F4"/>
    <w:rsid w:val="00585357"/>
    <w:rsid w:val="0058556B"/>
    <w:rsid w:val="00586305"/>
    <w:rsid w:val="0058671E"/>
    <w:rsid w:val="00586A6A"/>
    <w:rsid w:val="00586C9A"/>
    <w:rsid w:val="00586E21"/>
    <w:rsid w:val="00587558"/>
    <w:rsid w:val="00587651"/>
    <w:rsid w:val="005876C4"/>
    <w:rsid w:val="00587B42"/>
    <w:rsid w:val="0059015B"/>
    <w:rsid w:val="00590334"/>
    <w:rsid w:val="00590B47"/>
    <w:rsid w:val="005917A9"/>
    <w:rsid w:val="00592597"/>
    <w:rsid w:val="00592613"/>
    <w:rsid w:val="005931C0"/>
    <w:rsid w:val="0059349C"/>
    <w:rsid w:val="00594700"/>
    <w:rsid w:val="005947D2"/>
    <w:rsid w:val="00594A72"/>
    <w:rsid w:val="0059550E"/>
    <w:rsid w:val="00595748"/>
    <w:rsid w:val="005960B5"/>
    <w:rsid w:val="00597785"/>
    <w:rsid w:val="00597D53"/>
    <w:rsid w:val="005A0137"/>
    <w:rsid w:val="005A0CA0"/>
    <w:rsid w:val="005A0E6B"/>
    <w:rsid w:val="005A1F29"/>
    <w:rsid w:val="005A23C3"/>
    <w:rsid w:val="005A24BC"/>
    <w:rsid w:val="005A2AA4"/>
    <w:rsid w:val="005A2D27"/>
    <w:rsid w:val="005A38C7"/>
    <w:rsid w:val="005A3BBB"/>
    <w:rsid w:val="005A3E62"/>
    <w:rsid w:val="005A4902"/>
    <w:rsid w:val="005A4A08"/>
    <w:rsid w:val="005A4A8C"/>
    <w:rsid w:val="005A4C65"/>
    <w:rsid w:val="005A4D87"/>
    <w:rsid w:val="005A502E"/>
    <w:rsid w:val="005A5E68"/>
    <w:rsid w:val="005A62AD"/>
    <w:rsid w:val="005A6819"/>
    <w:rsid w:val="005A6905"/>
    <w:rsid w:val="005A6F86"/>
    <w:rsid w:val="005A73EE"/>
    <w:rsid w:val="005A742F"/>
    <w:rsid w:val="005A76FA"/>
    <w:rsid w:val="005A7887"/>
    <w:rsid w:val="005A7AC1"/>
    <w:rsid w:val="005B01F1"/>
    <w:rsid w:val="005B0D3E"/>
    <w:rsid w:val="005B0F48"/>
    <w:rsid w:val="005B15D3"/>
    <w:rsid w:val="005B2434"/>
    <w:rsid w:val="005B24FE"/>
    <w:rsid w:val="005B2795"/>
    <w:rsid w:val="005B386A"/>
    <w:rsid w:val="005B41BE"/>
    <w:rsid w:val="005B46FF"/>
    <w:rsid w:val="005B4F6B"/>
    <w:rsid w:val="005B589F"/>
    <w:rsid w:val="005B657B"/>
    <w:rsid w:val="005B6A7A"/>
    <w:rsid w:val="005B6C65"/>
    <w:rsid w:val="005B6F83"/>
    <w:rsid w:val="005B709D"/>
    <w:rsid w:val="005B70DA"/>
    <w:rsid w:val="005B72BD"/>
    <w:rsid w:val="005B74F8"/>
    <w:rsid w:val="005B78BA"/>
    <w:rsid w:val="005B7EC9"/>
    <w:rsid w:val="005B7FD1"/>
    <w:rsid w:val="005C00D9"/>
    <w:rsid w:val="005C12BC"/>
    <w:rsid w:val="005C261A"/>
    <w:rsid w:val="005C274C"/>
    <w:rsid w:val="005C2AE3"/>
    <w:rsid w:val="005C2CCE"/>
    <w:rsid w:val="005C2F09"/>
    <w:rsid w:val="005C49B9"/>
    <w:rsid w:val="005C4A58"/>
    <w:rsid w:val="005C4B93"/>
    <w:rsid w:val="005C5B8B"/>
    <w:rsid w:val="005C634A"/>
    <w:rsid w:val="005C67C6"/>
    <w:rsid w:val="005C6822"/>
    <w:rsid w:val="005C707B"/>
    <w:rsid w:val="005C7A91"/>
    <w:rsid w:val="005C7CF5"/>
    <w:rsid w:val="005D02A2"/>
    <w:rsid w:val="005D06F0"/>
    <w:rsid w:val="005D0C39"/>
    <w:rsid w:val="005D0EE3"/>
    <w:rsid w:val="005D10CD"/>
    <w:rsid w:val="005D12AE"/>
    <w:rsid w:val="005D1E44"/>
    <w:rsid w:val="005D22B5"/>
    <w:rsid w:val="005D2442"/>
    <w:rsid w:val="005D252B"/>
    <w:rsid w:val="005D2E52"/>
    <w:rsid w:val="005D2F11"/>
    <w:rsid w:val="005D2F28"/>
    <w:rsid w:val="005D35DE"/>
    <w:rsid w:val="005D39C5"/>
    <w:rsid w:val="005D436B"/>
    <w:rsid w:val="005D44C8"/>
    <w:rsid w:val="005D4BCE"/>
    <w:rsid w:val="005D5180"/>
    <w:rsid w:val="005D575B"/>
    <w:rsid w:val="005D605E"/>
    <w:rsid w:val="005D64CA"/>
    <w:rsid w:val="005D79DB"/>
    <w:rsid w:val="005E0DE2"/>
    <w:rsid w:val="005E1277"/>
    <w:rsid w:val="005E1E53"/>
    <w:rsid w:val="005E29E8"/>
    <w:rsid w:val="005E2A8B"/>
    <w:rsid w:val="005E38F9"/>
    <w:rsid w:val="005E4197"/>
    <w:rsid w:val="005E473D"/>
    <w:rsid w:val="005E48A5"/>
    <w:rsid w:val="005E4F4A"/>
    <w:rsid w:val="005E52D2"/>
    <w:rsid w:val="005E58BD"/>
    <w:rsid w:val="005E59C4"/>
    <w:rsid w:val="005E5BB7"/>
    <w:rsid w:val="005E5F0E"/>
    <w:rsid w:val="005E6616"/>
    <w:rsid w:val="005E66CE"/>
    <w:rsid w:val="005E6CA4"/>
    <w:rsid w:val="005E6ECA"/>
    <w:rsid w:val="005E738F"/>
    <w:rsid w:val="005E7680"/>
    <w:rsid w:val="005E78B4"/>
    <w:rsid w:val="005F0441"/>
    <w:rsid w:val="005F0CD6"/>
    <w:rsid w:val="005F0D01"/>
    <w:rsid w:val="005F0FFF"/>
    <w:rsid w:val="005F11EB"/>
    <w:rsid w:val="005F1381"/>
    <w:rsid w:val="005F21B3"/>
    <w:rsid w:val="005F2252"/>
    <w:rsid w:val="005F2349"/>
    <w:rsid w:val="005F2B61"/>
    <w:rsid w:val="005F3179"/>
    <w:rsid w:val="005F3228"/>
    <w:rsid w:val="005F3D7C"/>
    <w:rsid w:val="005F45BC"/>
    <w:rsid w:val="005F473F"/>
    <w:rsid w:val="005F4AEA"/>
    <w:rsid w:val="005F4D65"/>
    <w:rsid w:val="005F52E1"/>
    <w:rsid w:val="005F585D"/>
    <w:rsid w:val="005F58B0"/>
    <w:rsid w:val="005F6088"/>
    <w:rsid w:val="005F74CE"/>
    <w:rsid w:val="005F7A76"/>
    <w:rsid w:val="006003FD"/>
    <w:rsid w:val="00600A72"/>
    <w:rsid w:val="00600D10"/>
    <w:rsid w:val="00601009"/>
    <w:rsid w:val="00601057"/>
    <w:rsid w:val="006024E2"/>
    <w:rsid w:val="00602682"/>
    <w:rsid w:val="0060275A"/>
    <w:rsid w:val="00602AF6"/>
    <w:rsid w:val="006033E2"/>
    <w:rsid w:val="006033F6"/>
    <w:rsid w:val="0060438D"/>
    <w:rsid w:val="00604A05"/>
    <w:rsid w:val="00604AE7"/>
    <w:rsid w:val="00604C3F"/>
    <w:rsid w:val="006051C4"/>
    <w:rsid w:val="006054A8"/>
    <w:rsid w:val="00605BAC"/>
    <w:rsid w:val="006060C8"/>
    <w:rsid w:val="006061E8"/>
    <w:rsid w:val="00606296"/>
    <w:rsid w:val="006063A7"/>
    <w:rsid w:val="00606498"/>
    <w:rsid w:val="006065F6"/>
    <w:rsid w:val="00606FA2"/>
    <w:rsid w:val="0060705B"/>
    <w:rsid w:val="006071C6"/>
    <w:rsid w:val="006071F0"/>
    <w:rsid w:val="006076F3"/>
    <w:rsid w:val="00607890"/>
    <w:rsid w:val="00607CE2"/>
    <w:rsid w:val="006100DE"/>
    <w:rsid w:val="006103A2"/>
    <w:rsid w:val="006104B2"/>
    <w:rsid w:val="006109F3"/>
    <w:rsid w:val="00610D5E"/>
    <w:rsid w:val="00611F9A"/>
    <w:rsid w:val="0061213A"/>
    <w:rsid w:val="0061222E"/>
    <w:rsid w:val="00612667"/>
    <w:rsid w:val="00612D98"/>
    <w:rsid w:val="00613285"/>
    <w:rsid w:val="0061340D"/>
    <w:rsid w:val="0061386D"/>
    <w:rsid w:val="00613AA4"/>
    <w:rsid w:val="00614340"/>
    <w:rsid w:val="0061437C"/>
    <w:rsid w:val="006144C3"/>
    <w:rsid w:val="00614611"/>
    <w:rsid w:val="00614956"/>
    <w:rsid w:val="00614A8E"/>
    <w:rsid w:val="00614AE4"/>
    <w:rsid w:val="00614EE5"/>
    <w:rsid w:val="00615B46"/>
    <w:rsid w:val="006163FF"/>
    <w:rsid w:val="00616AF7"/>
    <w:rsid w:val="00616B60"/>
    <w:rsid w:val="0061768D"/>
    <w:rsid w:val="006176E2"/>
    <w:rsid w:val="0061792F"/>
    <w:rsid w:val="0061798A"/>
    <w:rsid w:val="00620241"/>
    <w:rsid w:val="0062027E"/>
    <w:rsid w:val="00620544"/>
    <w:rsid w:val="006209E6"/>
    <w:rsid w:val="00620F9D"/>
    <w:rsid w:val="00621111"/>
    <w:rsid w:val="00621D34"/>
    <w:rsid w:val="006224C2"/>
    <w:rsid w:val="0062307E"/>
    <w:rsid w:val="0062330D"/>
    <w:rsid w:val="00623678"/>
    <w:rsid w:val="00623B95"/>
    <w:rsid w:val="00623D1A"/>
    <w:rsid w:val="0062431A"/>
    <w:rsid w:val="006244BE"/>
    <w:rsid w:val="006247A3"/>
    <w:rsid w:val="0062516C"/>
    <w:rsid w:val="006252FD"/>
    <w:rsid w:val="0062535F"/>
    <w:rsid w:val="006254B6"/>
    <w:rsid w:val="00625B06"/>
    <w:rsid w:val="00625E3B"/>
    <w:rsid w:val="00625EC0"/>
    <w:rsid w:val="00626B5B"/>
    <w:rsid w:val="00626CC7"/>
    <w:rsid w:val="00627AE6"/>
    <w:rsid w:val="00627AF3"/>
    <w:rsid w:val="006325D7"/>
    <w:rsid w:val="00632A97"/>
    <w:rsid w:val="00633793"/>
    <w:rsid w:val="00633A16"/>
    <w:rsid w:val="006347C9"/>
    <w:rsid w:val="00634E88"/>
    <w:rsid w:val="00635162"/>
    <w:rsid w:val="00635B4E"/>
    <w:rsid w:val="006368E9"/>
    <w:rsid w:val="00636971"/>
    <w:rsid w:val="0063732F"/>
    <w:rsid w:val="0063791B"/>
    <w:rsid w:val="00637DFB"/>
    <w:rsid w:val="0064036E"/>
    <w:rsid w:val="00640D14"/>
    <w:rsid w:val="00642052"/>
    <w:rsid w:val="0064299C"/>
    <w:rsid w:val="00643B39"/>
    <w:rsid w:val="00644084"/>
    <w:rsid w:val="0064425E"/>
    <w:rsid w:val="006446E6"/>
    <w:rsid w:val="00644735"/>
    <w:rsid w:val="0064528E"/>
    <w:rsid w:val="00645EE9"/>
    <w:rsid w:val="0064776C"/>
    <w:rsid w:val="006506D2"/>
    <w:rsid w:val="006509B2"/>
    <w:rsid w:val="0065162B"/>
    <w:rsid w:val="00652372"/>
    <w:rsid w:val="00652E46"/>
    <w:rsid w:val="00653046"/>
    <w:rsid w:val="00653906"/>
    <w:rsid w:val="00653B8C"/>
    <w:rsid w:val="00654572"/>
    <w:rsid w:val="00654B64"/>
    <w:rsid w:val="00654F4C"/>
    <w:rsid w:val="00655D02"/>
    <w:rsid w:val="00655DF3"/>
    <w:rsid w:val="0065626F"/>
    <w:rsid w:val="00657FCF"/>
    <w:rsid w:val="00660138"/>
    <w:rsid w:val="00660292"/>
    <w:rsid w:val="006613FD"/>
    <w:rsid w:val="006614AF"/>
    <w:rsid w:val="00661AA6"/>
    <w:rsid w:val="0066227D"/>
    <w:rsid w:val="00663638"/>
    <w:rsid w:val="006643A3"/>
    <w:rsid w:val="006643F6"/>
    <w:rsid w:val="0066444F"/>
    <w:rsid w:val="00664E0E"/>
    <w:rsid w:val="006650FF"/>
    <w:rsid w:val="00665C97"/>
    <w:rsid w:val="0066679E"/>
    <w:rsid w:val="00666D5C"/>
    <w:rsid w:val="00667252"/>
    <w:rsid w:val="006673D4"/>
    <w:rsid w:val="0067091F"/>
    <w:rsid w:val="00670942"/>
    <w:rsid w:val="00670C3D"/>
    <w:rsid w:val="00671819"/>
    <w:rsid w:val="00671DDA"/>
    <w:rsid w:val="00671F47"/>
    <w:rsid w:val="006720A1"/>
    <w:rsid w:val="00672613"/>
    <w:rsid w:val="006728BF"/>
    <w:rsid w:val="00672DA3"/>
    <w:rsid w:val="0067355D"/>
    <w:rsid w:val="00673D4E"/>
    <w:rsid w:val="00674265"/>
    <w:rsid w:val="00674A8D"/>
    <w:rsid w:val="006752EA"/>
    <w:rsid w:val="0067532C"/>
    <w:rsid w:val="00676CC5"/>
    <w:rsid w:val="0067751A"/>
    <w:rsid w:val="00677717"/>
    <w:rsid w:val="00677A5C"/>
    <w:rsid w:val="00677AD7"/>
    <w:rsid w:val="0068089C"/>
    <w:rsid w:val="00680985"/>
    <w:rsid w:val="00680B3E"/>
    <w:rsid w:val="006819D9"/>
    <w:rsid w:val="00681ABB"/>
    <w:rsid w:val="00681BD2"/>
    <w:rsid w:val="0068241B"/>
    <w:rsid w:val="00682A4F"/>
    <w:rsid w:val="00684947"/>
    <w:rsid w:val="00684A87"/>
    <w:rsid w:val="006850C5"/>
    <w:rsid w:val="00685235"/>
    <w:rsid w:val="0068527F"/>
    <w:rsid w:val="006856C7"/>
    <w:rsid w:val="00685B44"/>
    <w:rsid w:val="00685F4B"/>
    <w:rsid w:val="006872CC"/>
    <w:rsid w:val="006877D2"/>
    <w:rsid w:val="006904AA"/>
    <w:rsid w:val="00690A2B"/>
    <w:rsid w:val="00690C72"/>
    <w:rsid w:val="00690E0F"/>
    <w:rsid w:val="00691172"/>
    <w:rsid w:val="00691399"/>
    <w:rsid w:val="0069162A"/>
    <w:rsid w:val="006923A6"/>
    <w:rsid w:val="0069243F"/>
    <w:rsid w:val="00692591"/>
    <w:rsid w:val="00693164"/>
    <w:rsid w:val="00693C3C"/>
    <w:rsid w:val="00694014"/>
    <w:rsid w:val="006944F0"/>
    <w:rsid w:val="0069479C"/>
    <w:rsid w:val="00694FED"/>
    <w:rsid w:val="00695177"/>
    <w:rsid w:val="006951B7"/>
    <w:rsid w:val="006964B7"/>
    <w:rsid w:val="0069683D"/>
    <w:rsid w:val="006969A2"/>
    <w:rsid w:val="00696B63"/>
    <w:rsid w:val="00696C27"/>
    <w:rsid w:val="00696F46"/>
    <w:rsid w:val="006979B0"/>
    <w:rsid w:val="006A0951"/>
    <w:rsid w:val="006A0F87"/>
    <w:rsid w:val="006A2393"/>
    <w:rsid w:val="006A2E8D"/>
    <w:rsid w:val="006A3C0C"/>
    <w:rsid w:val="006A4A36"/>
    <w:rsid w:val="006A5EB9"/>
    <w:rsid w:val="006A6105"/>
    <w:rsid w:val="006A69E3"/>
    <w:rsid w:val="006A7576"/>
    <w:rsid w:val="006A7632"/>
    <w:rsid w:val="006A78DF"/>
    <w:rsid w:val="006B0235"/>
    <w:rsid w:val="006B034C"/>
    <w:rsid w:val="006B2442"/>
    <w:rsid w:val="006B249E"/>
    <w:rsid w:val="006B24FB"/>
    <w:rsid w:val="006B2C87"/>
    <w:rsid w:val="006B2D3C"/>
    <w:rsid w:val="006B2D93"/>
    <w:rsid w:val="006B3226"/>
    <w:rsid w:val="006B3844"/>
    <w:rsid w:val="006B46C5"/>
    <w:rsid w:val="006B46F5"/>
    <w:rsid w:val="006B484F"/>
    <w:rsid w:val="006B4EE8"/>
    <w:rsid w:val="006B5283"/>
    <w:rsid w:val="006B5BAB"/>
    <w:rsid w:val="006B630B"/>
    <w:rsid w:val="006B6528"/>
    <w:rsid w:val="006B70C2"/>
    <w:rsid w:val="006B7B87"/>
    <w:rsid w:val="006C0416"/>
    <w:rsid w:val="006C055C"/>
    <w:rsid w:val="006C0582"/>
    <w:rsid w:val="006C09BB"/>
    <w:rsid w:val="006C09DB"/>
    <w:rsid w:val="006C1BE2"/>
    <w:rsid w:val="006C1E53"/>
    <w:rsid w:val="006C22EB"/>
    <w:rsid w:val="006C2BBE"/>
    <w:rsid w:val="006C2FB2"/>
    <w:rsid w:val="006C3C7A"/>
    <w:rsid w:val="006C4013"/>
    <w:rsid w:val="006C4B26"/>
    <w:rsid w:val="006C5812"/>
    <w:rsid w:val="006C5A27"/>
    <w:rsid w:val="006C6277"/>
    <w:rsid w:val="006C6C4C"/>
    <w:rsid w:val="006C6FF6"/>
    <w:rsid w:val="006C7733"/>
    <w:rsid w:val="006C7DA6"/>
    <w:rsid w:val="006D077E"/>
    <w:rsid w:val="006D0BEE"/>
    <w:rsid w:val="006D0C41"/>
    <w:rsid w:val="006D0DAC"/>
    <w:rsid w:val="006D197B"/>
    <w:rsid w:val="006D1A4D"/>
    <w:rsid w:val="006D1C4C"/>
    <w:rsid w:val="006D1EA0"/>
    <w:rsid w:val="006D22B4"/>
    <w:rsid w:val="006D270D"/>
    <w:rsid w:val="006D2DAA"/>
    <w:rsid w:val="006D3310"/>
    <w:rsid w:val="006D34D6"/>
    <w:rsid w:val="006D3BFF"/>
    <w:rsid w:val="006D428C"/>
    <w:rsid w:val="006D4B2F"/>
    <w:rsid w:val="006D4FD9"/>
    <w:rsid w:val="006D551E"/>
    <w:rsid w:val="006D5785"/>
    <w:rsid w:val="006D60A7"/>
    <w:rsid w:val="006D65F5"/>
    <w:rsid w:val="006D6F09"/>
    <w:rsid w:val="006D6F10"/>
    <w:rsid w:val="006D7381"/>
    <w:rsid w:val="006D7D2D"/>
    <w:rsid w:val="006E0320"/>
    <w:rsid w:val="006E0340"/>
    <w:rsid w:val="006E070B"/>
    <w:rsid w:val="006E0BBC"/>
    <w:rsid w:val="006E0FF2"/>
    <w:rsid w:val="006E12C4"/>
    <w:rsid w:val="006E1690"/>
    <w:rsid w:val="006E23C8"/>
    <w:rsid w:val="006E25A1"/>
    <w:rsid w:val="006E30D5"/>
    <w:rsid w:val="006E39D9"/>
    <w:rsid w:val="006E3B90"/>
    <w:rsid w:val="006E4271"/>
    <w:rsid w:val="006E43CB"/>
    <w:rsid w:val="006E4DC4"/>
    <w:rsid w:val="006E691D"/>
    <w:rsid w:val="006F0002"/>
    <w:rsid w:val="006F0290"/>
    <w:rsid w:val="006F10D7"/>
    <w:rsid w:val="006F1307"/>
    <w:rsid w:val="006F1396"/>
    <w:rsid w:val="006F26F7"/>
    <w:rsid w:val="006F2EDB"/>
    <w:rsid w:val="006F357D"/>
    <w:rsid w:val="006F3623"/>
    <w:rsid w:val="006F3F03"/>
    <w:rsid w:val="006F3FC9"/>
    <w:rsid w:val="006F444C"/>
    <w:rsid w:val="006F5004"/>
    <w:rsid w:val="006F541C"/>
    <w:rsid w:val="006F574B"/>
    <w:rsid w:val="006F635A"/>
    <w:rsid w:val="006F6B97"/>
    <w:rsid w:val="006F78B6"/>
    <w:rsid w:val="006F79B9"/>
    <w:rsid w:val="00702631"/>
    <w:rsid w:val="00702672"/>
    <w:rsid w:val="00702915"/>
    <w:rsid w:val="00702B95"/>
    <w:rsid w:val="00702C69"/>
    <w:rsid w:val="007035D5"/>
    <w:rsid w:val="007040B9"/>
    <w:rsid w:val="007046EE"/>
    <w:rsid w:val="00704CCA"/>
    <w:rsid w:val="00704E5E"/>
    <w:rsid w:val="00705246"/>
    <w:rsid w:val="0070539B"/>
    <w:rsid w:val="00705853"/>
    <w:rsid w:val="0070591B"/>
    <w:rsid w:val="00705E5B"/>
    <w:rsid w:val="00706179"/>
    <w:rsid w:val="007064A1"/>
    <w:rsid w:val="00706663"/>
    <w:rsid w:val="00706DE9"/>
    <w:rsid w:val="00707201"/>
    <w:rsid w:val="007103AB"/>
    <w:rsid w:val="00710866"/>
    <w:rsid w:val="007110CD"/>
    <w:rsid w:val="00711799"/>
    <w:rsid w:val="00711D20"/>
    <w:rsid w:val="0071240E"/>
    <w:rsid w:val="0071246F"/>
    <w:rsid w:val="00714047"/>
    <w:rsid w:val="00714259"/>
    <w:rsid w:val="0071436B"/>
    <w:rsid w:val="00714E09"/>
    <w:rsid w:val="007154F4"/>
    <w:rsid w:val="007154FF"/>
    <w:rsid w:val="007155AC"/>
    <w:rsid w:val="00715F35"/>
    <w:rsid w:val="007162E4"/>
    <w:rsid w:val="00716451"/>
    <w:rsid w:val="007165D0"/>
    <w:rsid w:val="007166C4"/>
    <w:rsid w:val="007169EF"/>
    <w:rsid w:val="00717F50"/>
    <w:rsid w:val="00720413"/>
    <w:rsid w:val="00720506"/>
    <w:rsid w:val="00720D0B"/>
    <w:rsid w:val="007216CC"/>
    <w:rsid w:val="0072184E"/>
    <w:rsid w:val="00721C06"/>
    <w:rsid w:val="007221FD"/>
    <w:rsid w:val="00722652"/>
    <w:rsid w:val="00723332"/>
    <w:rsid w:val="00723417"/>
    <w:rsid w:val="00723C09"/>
    <w:rsid w:val="00723D61"/>
    <w:rsid w:val="007240BB"/>
    <w:rsid w:val="00724AF2"/>
    <w:rsid w:val="00724E90"/>
    <w:rsid w:val="00725652"/>
    <w:rsid w:val="00725B11"/>
    <w:rsid w:val="00725CD3"/>
    <w:rsid w:val="00725D8C"/>
    <w:rsid w:val="00725E82"/>
    <w:rsid w:val="00725F0A"/>
    <w:rsid w:val="00726DA8"/>
    <w:rsid w:val="00727089"/>
    <w:rsid w:val="00727645"/>
    <w:rsid w:val="0072784D"/>
    <w:rsid w:val="00727B0F"/>
    <w:rsid w:val="00727BF3"/>
    <w:rsid w:val="00727DF2"/>
    <w:rsid w:val="00730DED"/>
    <w:rsid w:val="00730E7C"/>
    <w:rsid w:val="007315DC"/>
    <w:rsid w:val="0073179C"/>
    <w:rsid w:val="00731B23"/>
    <w:rsid w:val="00731DF4"/>
    <w:rsid w:val="00732352"/>
    <w:rsid w:val="00732B5B"/>
    <w:rsid w:val="00732E57"/>
    <w:rsid w:val="007338B2"/>
    <w:rsid w:val="0073427E"/>
    <w:rsid w:val="007343F3"/>
    <w:rsid w:val="007345C9"/>
    <w:rsid w:val="00734DD6"/>
    <w:rsid w:val="00734F4D"/>
    <w:rsid w:val="0073537C"/>
    <w:rsid w:val="00735383"/>
    <w:rsid w:val="0073582D"/>
    <w:rsid w:val="00735FBE"/>
    <w:rsid w:val="00735FC7"/>
    <w:rsid w:val="00736057"/>
    <w:rsid w:val="007364BC"/>
    <w:rsid w:val="00736B50"/>
    <w:rsid w:val="00737B48"/>
    <w:rsid w:val="007403CD"/>
    <w:rsid w:val="007404AB"/>
    <w:rsid w:val="00741A5C"/>
    <w:rsid w:val="00741FE5"/>
    <w:rsid w:val="007421C3"/>
    <w:rsid w:val="007426E4"/>
    <w:rsid w:val="00742DE1"/>
    <w:rsid w:val="00743F04"/>
    <w:rsid w:val="00744E45"/>
    <w:rsid w:val="00744F6B"/>
    <w:rsid w:val="00745AC2"/>
    <w:rsid w:val="00745E69"/>
    <w:rsid w:val="00745FC4"/>
    <w:rsid w:val="0074647C"/>
    <w:rsid w:val="007467C6"/>
    <w:rsid w:val="007471DB"/>
    <w:rsid w:val="007477BC"/>
    <w:rsid w:val="00750F3A"/>
    <w:rsid w:val="007513A3"/>
    <w:rsid w:val="0075190C"/>
    <w:rsid w:val="007527C3"/>
    <w:rsid w:val="0075280A"/>
    <w:rsid w:val="00752934"/>
    <w:rsid w:val="007538BC"/>
    <w:rsid w:val="007542E2"/>
    <w:rsid w:val="007543E6"/>
    <w:rsid w:val="007548F2"/>
    <w:rsid w:val="00754C1F"/>
    <w:rsid w:val="00754C60"/>
    <w:rsid w:val="007550E9"/>
    <w:rsid w:val="0075576E"/>
    <w:rsid w:val="007572C4"/>
    <w:rsid w:val="007577BF"/>
    <w:rsid w:val="007577C7"/>
    <w:rsid w:val="007578D5"/>
    <w:rsid w:val="00757C29"/>
    <w:rsid w:val="007602A8"/>
    <w:rsid w:val="007609D0"/>
    <w:rsid w:val="00760C3E"/>
    <w:rsid w:val="00760FD0"/>
    <w:rsid w:val="00761C60"/>
    <w:rsid w:val="00761F34"/>
    <w:rsid w:val="00762182"/>
    <w:rsid w:val="007628BE"/>
    <w:rsid w:val="00762D0D"/>
    <w:rsid w:val="00762F20"/>
    <w:rsid w:val="00763872"/>
    <w:rsid w:val="007643E1"/>
    <w:rsid w:val="0076486B"/>
    <w:rsid w:val="007648F5"/>
    <w:rsid w:val="007649BF"/>
    <w:rsid w:val="007650DC"/>
    <w:rsid w:val="00765999"/>
    <w:rsid w:val="007661BA"/>
    <w:rsid w:val="007662B2"/>
    <w:rsid w:val="00766684"/>
    <w:rsid w:val="0076683C"/>
    <w:rsid w:val="00766984"/>
    <w:rsid w:val="00766DEE"/>
    <w:rsid w:val="00767081"/>
    <w:rsid w:val="00767630"/>
    <w:rsid w:val="007676A5"/>
    <w:rsid w:val="00767A01"/>
    <w:rsid w:val="00767A7A"/>
    <w:rsid w:val="00767FA0"/>
    <w:rsid w:val="007704F8"/>
    <w:rsid w:val="00770D93"/>
    <w:rsid w:val="007710BA"/>
    <w:rsid w:val="00771159"/>
    <w:rsid w:val="00771329"/>
    <w:rsid w:val="00771699"/>
    <w:rsid w:val="00772236"/>
    <w:rsid w:val="0077227C"/>
    <w:rsid w:val="007725D2"/>
    <w:rsid w:val="007729D3"/>
    <w:rsid w:val="00772F7A"/>
    <w:rsid w:val="0077300C"/>
    <w:rsid w:val="007731B5"/>
    <w:rsid w:val="00773528"/>
    <w:rsid w:val="00773821"/>
    <w:rsid w:val="00773ABE"/>
    <w:rsid w:val="0077425D"/>
    <w:rsid w:val="00774847"/>
    <w:rsid w:val="0077506A"/>
    <w:rsid w:val="00775466"/>
    <w:rsid w:val="0077555B"/>
    <w:rsid w:val="007763B5"/>
    <w:rsid w:val="007764DA"/>
    <w:rsid w:val="00776C48"/>
    <w:rsid w:val="007771AD"/>
    <w:rsid w:val="00777981"/>
    <w:rsid w:val="007779ED"/>
    <w:rsid w:val="00780017"/>
    <w:rsid w:val="007802C9"/>
    <w:rsid w:val="0078079B"/>
    <w:rsid w:val="00780991"/>
    <w:rsid w:val="00780E13"/>
    <w:rsid w:val="0078130F"/>
    <w:rsid w:val="00781390"/>
    <w:rsid w:val="00781413"/>
    <w:rsid w:val="00782244"/>
    <w:rsid w:val="00782427"/>
    <w:rsid w:val="00782433"/>
    <w:rsid w:val="0078253D"/>
    <w:rsid w:val="0078295F"/>
    <w:rsid w:val="00782F53"/>
    <w:rsid w:val="007833F7"/>
    <w:rsid w:val="007836AA"/>
    <w:rsid w:val="00784566"/>
    <w:rsid w:val="007851D7"/>
    <w:rsid w:val="0078545C"/>
    <w:rsid w:val="00785689"/>
    <w:rsid w:val="00785A2E"/>
    <w:rsid w:val="00785A3B"/>
    <w:rsid w:val="00785E83"/>
    <w:rsid w:val="00785F7B"/>
    <w:rsid w:val="00785FB0"/>
    <w:rsid w:val="007861B8"/>
    <w:rsid w:val="00787EE0"/>
    <w:rsid w:val="0079098B"/>
    <w:rsid w:val="00790C2B"/>
    <w:rsid w:val="0079210D"/>
    <w:rsid w:val="00792280"/>
    <w:rsid w:val="00792947"/>
    <w:rsid w:val="00792A01"/>
    <w:rsid w:val="00792F82"/>
    <w:rsid w:val="00793260"/>
    <w:rsid w:val="0079342C"/>
    <w:rsid w:val="0079387F"/>
    <w:rsid w:val="00793A00"/>
    <w:rsid w:val="00793B2C"/>
    <w:rsid w:val="00794BB8"/>
    <w:rsid w:val="00795214"/>
    <w:rsid w:val="00795B56"/>
    <w:rsid w:val="00795F95"/>
    <w:rsid w:val="0079642D"/>
    <w:rsid w:val="0079674B"/>
    <w:rsid w:val="00796DF8"/>
    <w:rsid w:val="00796EE0"/>
    <w:rsid w:val="007970D9"/>
    <w:rsid w:val="00797971"/>
    <w:rsid w:val="00797C89"/>
    <w:rsid w:val="00797F7A"/>
    <w:rsid w:val="007A012F"/>
    <w:rsid w:val="007A0E3C"/>
    <w:rsid w:val="007A0FC1"/>
    <w:rsid w:val="007A10ED"/>
    <w:rsid w:val="007A213C"/>
    <w:rsid w:val="007A255D"/>
    <w:rsid w:val="007A3EDE"/>
    <w:rsid w:val="007A50A6"/>
    <w:rsid w:val="007A50AA"/>
    <w:rsid w:val="007A58DD"/>
    <w:rsid w:val="007A5F77"/>
    <w:rsid w:val="007A6422"/>
    <w:rsid w:val="007A6CF8"/>
    <w:rsid w:val="007A76D5"/>
    <w:rsid w:val="007A7A94"/>
    <w:rsid w:val="007B046D"/>
    <w:rsid w:val="007B0661"/>
    <w:rsid w:val="007B06E3"/>
    <w:rsid w:val="007B0A5E"/>
    <w:rsid w:val="007B0D6B"/>
    <w:rsid w:val="007B107E"/>
    <w:rsid w:val="007B10D1"/>
    <w:rsid w:val="007B1172"/>
    <w:rsid w:val="007B19EC"/>
    <w:rsid w:val="007B1F99"/>
    <w:rsid w:val="007B2BCA"/>
    <w:rsid w:val="007B2E06"/>
    <w:rsid w:val="007B33A9"/>
    <w:rsid w:val="007B385C"/>
    <w:rsid w:val="007B385D"/>
    <w:rsid w:val="007B40B8"/>
    <w:rsid w:val="007B44DA"/>
    <w:rsid w:val="007B4B89"/>
    <w:rsid w:val="007B4EA8"/>
    <w:rsid w:val="007B52CF"/>
    <w:rsid w:val="007B594C"/>
    <w:rsid w:val="007B629E"/>
    <w:rsid w:val="007B639E"/>
    <w:rsid w:val="007B642F"/>
    <w:rsid w:val="007B68DC"/>
    <w:rsid w:val="007B6D6A"/>
    <w:rsid w:val="007B6EB0"/>
    <w:rsid w:val="007B70A0"/>
    <w:rsid w:val="007B77DE"/>
    <w:rsid w:val="007C1257"/>
    <w:rsid w:val="007C2443"/>
    <w:rsid w:val="007C258F"/>
    <w:rsid w:val="007C2A08"/>
    <w:rsid w:val="007C2BEA"/>
    <w:rsid w:val="007C2D79"/>
    <w:rsid w:val="007C2F44"/>
    <w:rsid w:val="007C3351"/>
    <w:rsid w:val="007C33F0"/>
    <w:rsid w:val="007C350D"/>
    <w:rsid w:val="007C41DF"/>
    <w:rsid w:val="007C590E"/>
    <w:rsid w:val="007C5AFB"/>
    <w:rsid w:val="007C5BA5"/>
    <w:rsid w:val="007C5D1D"/>
    <w:rsid w:val="007C628F"/>
    <w:rsid w:val="007C70DF"/>
    <w:rsid w:val="007C7215"/>
    <w:rsid w:val="007C7634"/>
    <w:rsid w:val="007C79B3"/>
    <w:rsid w:val="007C7D43"/>
    <w:rsid w:val="007D0A8E"/>
    <w:rsid w:val="007D0B20"/>
    <w:rsid w:val="007D0BF1"/>
    <w:rsid w:val="007D0F97"/>
    <w:rsid w:val="007D1043"/>
    <w:rsid w:val="007D10D2"/>
    <w:rsid w:val="007D1937"/>
    <w:rsid w:val="007D233C"/>
    <w:rsid w:val="007D241F"/>
    <w:rsid w:val="007D2995"/>
    <w:rsid w:val="007D2C96"/>
    <w:rsid w:val="007D2D01"/>
    <w:rsid w:val="007D2F7A"/>
    <w:rsid w:val="007D3061"/>
    <w:rsid w:val="007D3431"/>
    <w:rsid w:val="007D3637"/>
    <w:rsid w:val="007D3705"/>
    <w:rsid w:val="007D38FC"/>
    <w:rsid w:val="007D3A4F"/>
    <w:rsid w:val="007D4029"/>
    <w:rsid w:val="007D4703"/>
    <w:rsid w:val="007D4922"/>
    <w:rsid w:val="007D5412"/>
    <w:rsid w:val="007D55B9"/>
    <w:rsid w:val="007D56B1"/>
    <w:rsid w:val="007D59B0"/>
    <w:rsid w:val="007D5D4C"/>
    <w:rsid w:val="007D644C"/>
    <w:rsid w:val="007D65AA"/>
    <w:rsid w:val="007D6EA5"/>
    <w:rsid w:val="007D7657"/>
    <w:rsid w:val="007D782B"/>
    <w:rsid w:val="007D7869"/>
    <w:rsid w:val="007D7A5B"/>
    <w:rsid w:val="007D7F91"/>
    <w:rsid w:val="007E0034"/>
    <w:rsid w:val="007E0B41"/>
    <w:rsid w:val="007E166E"/>
    <w:rsid w:val="007E1B98"/>
    <w:rsid w:val="007E20B2"/>
    <w:rsid w:val="007E2239"/>
    <w:rsid w:val="007E2396"/>
    <w:rsid w:val="007E2FB7"/>
    <w:rsid w:val="007E3DA7"/>
    <w:rsid w:val="007E414C"/>
    <w:rsid w:val="007E4299"/>
    <w:rsid w:val="007E4656"/>
    <w:rsid w:val="007E48EC"/>
    <w:rsid w:val="007E4B8C"/>
    <w:rsid w:val="007E5716"/>
    <w:rsid w:val="007E6895"/>
    <w:rsid w:val="007E70B0"/>
    <w:rsid w:val="007E724F"/>
    <w:rsid w:val="007E7AA7"/>
    <w:rsid w:val="007F03EF"/>
    <w:rsid w:val="007F085B"/>
    <w:rsid w:val="007F188A"/>
    <w:rsid w:val="007F1935"/>
    <w:rsid w:val="007F2506"/>
    <w:rsid w:val="007F2620"/>
    <w:rsid w:val="007F2FC5"/>
    <w:rsid w:val="007F328F"/>
    <w:rsid w:val="007F350B"/>
    <w:rsid w:val="007F38A5"/>
    <w:rsid w:val="007F3B4C"/>
    <w:rsid w:val="007F4110"/>
    <w:rsid w:val="007F498B"/>
    <w:rsid w:val="007F4CF0"/>
    <w:rsid w:val="007F520B"/>
    <w:rsid w:val="007F558C"/>
    <w:rsid w:val="007F55BE"/>
    <w:rsid w:val="007F56A4"/>
    <w:rsid w:val="007F6749"/>
    <w:rsid w:val="007F6930"/>
    <w:rsid w:val="007F69DF"/>
    <w:rsid w:val="007F6C91"/>
    <w:rsid w:val="007F6F8F"/>
    <w:rsid w:val="007F7071"/>
    <w:rsid w:val="007F7936"/>
    <w:rsid w:val="007F7F29"/>
    <w:rsid w:val="008011B5"/>
    <w:rsid w:val="008027DB"/>
    <w:rsid w:val="00804141"/>
    <w:rsid w:val="00804388"/>
    <w:rsid w:val="00804B79"/>
    <w:rsid w:val="00806431"/>
    <w:rsid w:val="0080664C"/>
    <w:rsid w:val="00806935"/>
    <w:rsid w:val="00806C33"/>
    <w:rsid w:val="00806D8A"/>
    <w:rsid w:val="008072A7"/>
    <w:rsid w:val="00810198"/>
    <w:rsid w:val="008109B8"/>
    <w:rsid w:val="00810AAC"/>
    <w:rsid w:val="00811119"/>
    <w:rsid w:val="0081115C"/>
    <w:rsid w:val="00811FB5"/>
    <w:rsid w:val="0081218C"/>
    <w:rsid w:val="00812C99"/>
    <w:rsid w:val="00813B71"/>
    <w:rsid w:val="00813D5E"/>
    <w:rsid w:val="008147E5"/>
    <w:rsid w:val="0081596F"/>
    <w:rsid w:val="00816270"/>
    <w:rsid w:val="00816682"/>
    <w:rsid w:val="0081739D"/>
    <w:rsid w:val="008177B5"/>
    <w:rsid w:val="00817F15"/>
    <w:rsid w:val="00817F1B"/>
    <w:rsid w:val="0082048A"/>
    <w:rsid w:val="00820B09"/>
    <w:rsid w:val="0082134E"/>
    <w:rsid w:val="00821711"/>
    <w:rsid w:val="00821B7E"/>
    <w:rsid w:val="00822903"/>
    <w:rsid w:val="00822CBF"/>
    <w:rsid w:val="00822F2B"/>
    <w:rsid w:val="008233B4"/>
    <w:rsid w:val="008235DD"/>
    <w:rsid w:val="00823723"/>
    <w:rsid w:val="00823BF8"/>
    <w:rsid w:val="00824EDD"/>
    <w:rsid w:val="00825166"/>
    <w:rsid w:val="008255E4"/>
    <w:rsid w:val="008257C8"/>
    <w:rsid w:val="00825FA5"/>
    <w:rsid w:val="00826457"/>
    <w:rsid w:val="0082655C"/>
    <w:rsid w:val="008265AE"/>
    <w:rsid w:val="00826B9C"/>
    <w:rsid w:val="008271CA"/>
    <w:rsid w:val="00827694"/>
    <w:rsid w:val="008278CB"/>
    <w:rsid w:val="00827D9B"/>
    <w:rsid w:val="00827F75"/>
    <w:rsid w:val="008301FF"/>
    <w:rsid w:val="00830374"/>
    <w:rsid w:val="00830539"/>
    <w:rsid w:val="008305EA"/>
    <w:rsid w:val="00830619"/>
    <w:rsid w:val="00830B9D"/>
    <w:rsid w:val="00831199"/>
    <w:rsid w:val="008312B2"/>
    <w:rsid w:val="00831861"/>
    <w:rsid w:val="00832038"/>
    <w:rsid w:val="008328A6"/>
    <w:rsid w:val="008330B6"/>
    <w:rsid w:val="0083312C"/>
    <w:rsid w:val="008333E7"/>
    <w:rsid w:val="00833685"/>
    <w:rsid w:val="00833868"/>
    <w:rsid w:val="00833C65"/>
    <w:rsid w:val="00833CEF"/>
    <w:rsid w:val="008347EC"/>
    <w:rsid w:val="00834A66"/>
    <w:rsid w:val="008350BE"/>
    <w:rsid w:val="00835113"/>
    <w:rsid w:val="008356FE"/>
    <w:rsid w:val="00835D68"/>
    <w:rsid w:val="0083620F"/>
    <w:rsid w:val="00836A00"/>
    <w:rsid w:val="008379B6"/>
    <w:rsid w:val="008379CB"/>
    <w:rsid w:val="008402D3"/>
    <w:rsid w:val="00840E57"/>
    <w:rsid w:val="00840ECD"/>
    <w:rsid w:val="008412A1"/>
    <w:rsid w:val="00841658"/>
    <w:rsid w:val="008417D5"/>
    <w:rsid w:val="0084180C"/>
    <w:rsid w:val="008418CB"/>
    <w:rsid w:val="008422CA"/>
    <w:rsid w:val="0084274B"/>
    <w:rsid w:val="00842EE1"/>
    <w:rsid w:val="008430D1"/>
    <w:rsid w:val="0084352A"/>
    <w:rsid w:val="008439EB"/>
    <w:rsid w:val="0084447E"/>
    <w:rsid w:val="00844781"/>
    <w:rsid w:val="00844789"/>
    <w:rsid w:val="00844B15"/>
    <w:rsid w:val="00845370"/>
    <w:rsid w:val="00846354"/>
    <w:rsid w:val="00847CC9"/>
    <w:rsid w:val="00847D28"/>
    <w:rsid w:val="00847D86"/>
    <w:rsid w:val="0085094A"/>
    <w:rsid w:val="00850A5E"/>
    <w:rsid w:val="00851207"/>
    <w:rsid w:val="0085125D"/>
    <w:rsid w:val="00851A4C"/>
    <w:rsid w:val="00851DDD"/>
    <w:rsid w:val="00851EA3"/>
    <w:rsid w:val="00852209"/>
    <w:rsid w:val="0085256E"/>
    <w:rsid w:val="00852D26"/>
    <w:rsid w:val="008536C5"/>
    <w:rsid w:val="00853CB7"/>
    <w:rsid w:val="0085417A"/>
    <w:rsid w:val="008543D9"/>
    <w:rsid w:val="00854DF4"/>
    <w:rsid w:val="00855DE2"/>
    <w:rsid w:val="00855FEE"/>
    <w:rsid w:val="008560DB"/>
    <w:rsid w:val="00856840"/>
    <w:rsid w:val="00856BC5"/>
    <w:rsid w:val="00856D53"/>
    <w:rsid w:val="00856F3E"/>
    <w:rsid w:val="00857465"/>
    <w:rsid w:val="008577BE"/>
    <w:rsid w:val="00860661"/>
    <w:rsid w:val="0086169D"/>
    <w:rsid w:val="00861BAF"/>
    <w:rsid w:val="00861F7F"/>
    <w:rsid w:val="0086291A"/>
    <w:rsid w:val="00862AF1"/>
    <w:rsid w:val="00863495"/>
    <w:rsid w:val="008636C1"/>
    <w:rsid w:val="0086377F"/>
    <w:rsid w:val="00863A6A"/>
    <w:rsid w:val="00863E5F"/>
    <w:rsid w:val="00863F51"/>
    <w:rsid w:val="008648A5"/>
    <w:rsid w:val="00864A3C"/>
    <w:rsid w:val="00865713"/>
    <w:rsid w:val="00865ACB"/>
    <w:rsid w:val="00865FE4"/>
    <w:rsid w:val="008660C2"/>
    <w:rsid w:val="008662FF"/>
    <w:rsid w:val="00866BC9"/>
    <w:rsid w:val="00866EAC"/>
    <w:rsid w:val="0086707F"/>
    <w:rsid w:val="0086729A"/>
    <w:rsid w:val="008675DA"/>
    <w:rsid w:val="00867922"/>
    <w:rsid w:val="00867B5D"/>
    <w:rsid w:val="00867C35"/>
    <w:rsid w:val="00867D58"/>
    <w:rsid w:val="00867D96"/>
    <w:rsid w:val="00867FD9"/>
    <w:rsid w:val="0087006E"/>
    <w:rsid w:val="008700A9"/>
    <w:rsid w:val="00870A23"/>
    <w:rsid w:val="00870C85"/>
    <w:rsid w:val="008711B1"/>
    <w:rsid w:val="00871220"/>
    <w:rsid w:val="00871664"/>
    <w:rsid w:val="00872066"/>
    <w:rsid w:val="00872B84"/>
    <w:rsid w:val="00872DB4"/>
    <w:rsid w:val="008733C6"/>
    <w:rsid w:val="008738C2"/>
    <w:rsid w:val="00873B78"/>
    <w:rsid w:val="00874039"/>
    <w:rsid w:val="0087452F"/>
    <w:rsid w:val="00874649"/>
    <w:rsid w:val="00876115"/>
    <w:rsid w:val="0087698E"/>
    <w:rsid w:val="00876A74"/>
    <w:rsid w:val="00876B29"/>
    <w:rsid w:val="00876B8D"/>
    <w:rsid w:val="00876F48"/>
    <w:rsid w:val="00877058"/>
    <w:rsid w:val="008772C7"/>
    <w:rsid w:val="00877444"/>
    <w:rsid w:val="00877E29"/>
    <w:rsid w:val="00880327"/>
    <w:rsid w:val="00880473"/>
    <w:rsid w:val="0088078D"/>
    <w:rsid w:val="0088091A"/>
    <w:rsid w:val="00880BE4"/>
    <w:rsid w:val="008816DB"/>
    <w:rsid w:val="00881EB2"/>
    <w:rsid w:val="00882BD5"/>
    <w:rsid w:val="0088395D"/>
    <w:rsid w:val="00883D27"/>
    <w:rsid w:val="008844D9"/>
    <w:rsid w:val="0088458E"/>
    <w:rsid w:val="008846C3"/>
    <w:rsid w:val="008846CE"/>
    <w:rsid w:val="00884D77"/>
    <w:rsid w:val="00884E00"/>
    <w:rsid w:val="00884F43"/>
    <w:rsid w:val="00885094"/>
    <w:rsid w:val="00885BCC"/>
    <w:rsid w:val="00885C46"/>
    <w:rsid w:val="00885F2A"/>
    <w:rsid w:val="008860D4"/>
    <w:rsid w:val="0088621D"/>
    <w:rsid w:val="008864A7"/>
    <w:rsid w:val="00886839"/>
    <w:rsid w:val="00886A2B"/>
    <w:rsid w:val="00887097"/>
    <w:rsid w:val="008871CB"/>
    <w:rsid w:val="0088774B"/>
    <w:rsid w:val="008878A7"/>
    <w:rsid w:val="00887D17"/>
    <w:rsid w:val="00887E0F"/>
    <w:rsid w:val="008902F1"/>
    <w:rsid w:val="00890580"/>
    <w:rsid w:val="00890B05"/>
    <w:rsid w:val="00890C47"/>
    <w:rsid w:val="00890C50"/>
    <w:rsid w:val="00891042"/>
    <w:rsid w:val="008913A6"/>
    <w:rsid w:val="008914FC"/>
    <w:rsid w:val="008921C4"/>
    <w:rsid w:val="008923D4"/>
    <w:rsid w:val="008924A9"/>
    <w:rsid w:val="008933F1"/>
    <w:rsid w:val="00893CDE"/>
    <w:rsid w:val="00894805"/>
    <w:rsid w:val="00894ABE"/>
    <w:rsid w:val="008951E9"/>
    <w:rsid w:val="00895A3C"/>
    <w:rsid w:val="00895E27"/>
    <w:rsid w:val="0089602A"/>
    <w:rsid w:val="008962E0"/>
    <w:rsid w:val="008963E3"/>
    <w:rsid w:val="00896401"/>
    <w:rsid w:val="00896B9B"/>
    <w:rsid w:val="0089743F"/>
    <w:rsid w:val="00897499"/>
    <w:rsid w:val="00897689"/>
    <w:rsid w:val="0089783F"/>
    <w:rsid w:val="00897ECC"/>
    <w:rsid w:val="008A0304"/>
    <w:rsid w:val="008A0D7E"/>
    <w:rsid w:val="008A1FC6"/>
    <w:rsid w:val="008A220D"/>
    <w:rsid w:val="008A242F"/>
    <w:rsid w:val="008A2457"/>
    <w:rsid w:val="008A2805"/>
    <w:rsid w:val="008A3A09"/>
    <w:rsid w:val="008A3BC4"/>
    <w:rsid w:val="008A408C"/>
    <w:rsid w:val="008A40FC"/>
    <w:rsid w:val="008A441C"/>
    <w:rsid w:val="008A45CD"/>
    <w:rsid w:val="008A470C"/>
    <w:rsid w:val="008A4B9A"/>
    <w:rsid w:val="008A51F1"/>
    <w:rsid w:val="008A55D7"/>
    <w:rsid w:val="008A5EC2"/>
    <w:rsid w:val="008A6558"/>
    <w:rsid w:val="008A7E2C"/>
    <w:rsid w:val="008A7FBF"/>
    <w:rsid w:val="008B0B5B"/>
    <w:rsid w:val="008B17E9"/>
    <w:rsid w:val="008B1E3B"/>
    <w:rsid w:val="008B1E6D"/>
    <w:rsid w:val="008B2127"/>
    <w:rsid w:val="008B22B0"/>
    <w:rsid w:val="008B2A25"/>
    <w:rsid w:val="008B311F"/>
    <w:rsid w:val="008B3A80"/>
    <w:rsid w:val="008B3FF0"/>
    <w:rsid w:val="008B42D6"/>
    <w:rsid w:val="008B4BE8"/>
    <w:rsid w:val="008B4CDC"/>
    <w:rsid w:val="008B5051"/>
    <w:rsid w:val="008B5166"/>
    <w:rsid w:val="008B5B4C"/>
    <w:rsid w:val="008B5C64"/>
    <w:rsid w:val="008B7440"/>
    <w:rsid w:val="008B7D47"/>
    <w:rsid w:val="008B7EF2"/>
    <w:rsid w:val="008C04CA"/>
    <w:rsid w:val="008C0AB3"/>
    <w:rsid w:val="008C0E7A"/>
    <w:rsid w:val="008C14BB"/>
    <w:rsid w:val="008C1A5B"/>
    <w:rsid w:val="008C1EBC"/>
    <w:rsid w:val="008C3014"/>
    <w:rsid w:val="008C3487"/>
    <w:rsid w:val="008C4C19"/>
    <w:rsid w:val="008C502F"/>
    <w:rsid w:val="008C593E"/>
    <w:rsid w:val="008C5F69"/>
    <w:rsid w:val="008C6BDA"/>
    <w:rsid w:val="008C6C58"/>
    <w:rsid w:val="008C6E66"/>
    <w:rsid w:val="008C738A"/>
    <w:rsid w:val="008C7959"/>
    <w:rsid w:val="008D005D"/>
    <w:rsid w:val="008D0105"/>
    <w:rsid w:val="008D01F6"/>
    <w:rsid w:val="008D061B"/>
    <w:rsid w:val="008D0AC2"/>
    <w:rsid w:val="008D122C"/>
    <w:rsid w:val="008D1233"/>
    <w:rsid w:val="008D1301"/>
    <w:rsid w:val="008D1463"/>
    <w:rsid w:val="008D16A6"/>
    <w:rsid w:val="008D1D2F"/>
    <w:rsid w:val="008D22DF"/>
    <w:rsid w:val="008D2EA1"/>
    <w:rsid w:val="008D43C2"/>
    <w:rsid w:val="008D4DD0"/>
    <w:rsid w:val="008D54FC"/>
    <w:rsid w:val="008D5EEA"/>
    <w:rsid w:val="008D6083"/>
    <w:rsid w:val="008D60DC"/>
    <w:rsid w:val="008D62D1"/>
    <w:rsid w:val="008D738B"/>
    <w:rsid w:val="008E1797"/>
    <w:rsid w:val="008E23A8"/>
    <w:rsid w:val="008E34C6"/>
    <w:rsid w:val="008E3AA6"/>
    <w:rsid w:val="008E3EF1"/>
    <w:rsid w:val="008E47FE"/>
    <w:rsid w:val="008E4851"/>
    <w:rsid w:val="008E4CEB"/>
    <w:rsid w:val="008E4F69"/>
    <w:rsid w:val="008E53C5"/>
    <w:rsid w:val="008E59A7"/>
    <w:rsid w:val="008E6027"/>
    <w:rsid w:val="008E6058"/>
    <w:rsid w:val="008E6583"/>
    <w:rsid w:val="008E65CA"/>
    <w:rsid w:val="008E7642"/>
    <w:rsid w:val="008E764A"/>
    <w:rsid w:val="008E78DF"/>
    <w:rsid w:val="008F0179"/>
    <w:rsid w:val="008F0426"/>
    <w:rsid w:val="008F0C88"/>
    <w:rsid w:val="008F0E6C"/>
    <w:rsid w:val="008F19A8"/>
    <w:rsid w:val="008F2355"/>
    <w:rsid w:val="008F24A9"/>
    <w:rsid w:val="008F273E"/>
    <w:rsid w:val="008F2AD4"/>
    <w:rsid w:val="008F306E"/>
    <w:rsid w:val="008F3073"/>
    <w:rsid w:val="008F3169"/>
    <w:rsid w:val="008F3A98"/>
    <w:rsid w:val="008F4707"/>
    <w:rsid w:val="008F4B57"/>
    <w:rsid w:val="008F4B61"/>
    <w:rsid w:val="008F4B85"/>
    <w:rsid w:val="008F4BF0"/>
    <w:rsid w:val="008F5255"/>
    <w:rsid w:val="008F5610"/>
    <w:rsid w:val="008F5DD2"/>
    <w:rsid w:val="008F5E88"/>
    <w:rsid w:val="008F67B8"/>
    <w:rsid w:val="008F6DBC"/>
    <w:rsid w:val="008F72BB"/>
    <w:rsid w:val="008F736A"/>
    <w:rsid w:val="008F7B34"/>
    <w:rsid w:val="00900834"/>
    <w:rsid w:val="00900931"/>
    <w:rsid w:val="009011EB"/>
    <w:rsid w:val="009012A0"/>
    <w:rsid w:val="009015A4"/>
    <w:rsid w:val="00901651"/>
    <w:rsid w:val="00901B4A"/>
    <w:rsid w:val="0090236C"/>
    <w:rsid w:val="009023C0"/>
    <w:rsid w:val="009025F5"/>
    <w:rsid w:val="009029EE"/>
    <w:rsid w:val="0090385B"/>
    <w:rsid w:val="00904499"/>
    <w:rsid w:val="009045E5"/>
    <w:rsid w:val="009047C7"/>
    <w:rsid w:val="00904A3B"/>
    <w:rsid w:val="00905024"/>
    <w:rsid w:val="009052FF"/>
    <w:rsid w:val="00905AA3"/>
    <w:rsid w:val="00905AEA"/>
    <w:rsid w:val="00905DD7"/>
    <w:rsid w:val="00907540"/>
    <w:rsid w:val="00907F33"/>
    <w:rsid w:val="00910416"/>
    <w:rsid w:val="0091043B"/>
    <w:rsid w:val="00910E3D"/>
    <w:rsid w:val="00911179"/>
    <w:rsid w:val="0091136A"/>
    <w:rsid w:val="00911BBC"/>
    <w:rsid w:val="00912393"/>
    <w:rsid w:val="00912A62"/>
    <w:rsid w:val="00913027"/>
    <w:rsid w:val="009133F6"/>
    <w:rsid w:val="00913446"/>
    <w:rsid w:val="0091352D"/>
    <w:rsid w:val="009140B9"/>
    <w:rsid w:val="00915561"/>
    <w:rsid w:val="00915AFB"/>
    <w:rsid w:val="00915B04"/>
    <w:rsid w:val="009164B1"/>
    <w:rsid w:val="009166D5"/>
    <w:rsid w:val="009169F8"/>
    <w:rsid w:val="00916F9A"/>
    <w:rsid w:val="00917CC5"/>
    <w:rsid w:val="0092007E"/>
    <w:rsid w:val="009201F8"/>
    <w:rsid w:val="0092042A"/>
    <w:rsid w:val="0092065A"/>
    <w:rsid w:val="009211AF"/>
    <w:rsid w:val="00921217"/>
    <w:rsid w:val="00922DDB"/>
    <w:rsid w:val="00922ECF"/>
    <w:rsid w:val="00923DE6"/>
    <w:rsid w:val="00923F08"/>
    <w:rsid w:val="0092474A"/>
    <w:rsid w:val="009247EB"/>
    <w:rsid w:val="0092480B"/>
    <w:rsid w:val="00924BF6"/>
    <w:rsid w:val="009256ED"/>
    <w:rsid w:val="00925734"/>
    <w:rsid w:val="00925A25"/>
    <w:rsid w:val="00925F40"/>
    <w:rsid w:val="00926227"/>
    <w:rsid w:val="009267A7"/>
    <w:rsid w:val="00927182"/>
    <w:rsid w:val="009271C3"/>
    <w:rsid w:val="00927283"/>
    <w:rsid w:val="00927545"/>
    <w:rsid w:val="00927C05"/>
    <w:rsid w:val="00927C33"/>
    <w:rsid w:val="00927DAC"/>
    <w:rsid w:val="00927E57"/>
    <w:rsid w:val="00930249"/>
    <w:rsid w:val="009302DF"/>
    <w:rsid w:val="0093098C"/>
    <w:rsid w:val="00931A63"/>
    <w:rsid w:val="0093238D"/>
    <w:rsid w:val="009335ED"/>
    <w:rsid w:val="00933A9D"/>
    <w:rsid w:val="00933E8C"/>
    <w:rsid w:val="00934277"/>
    <w:rsid w:val="00934810"/>
    <w:rsid w:val="00934830"/>
    <w:rsid w:val="00935E72"/>
    <w:rsid w:val="009362B1"/>
    <w:rsid w:val="00936BB7"/>
    <w:rsid w:val="00937163"/>
    <w:rsid w:val="00937523"/>
    <w:rsid w:val="00937B6F"/>
    <w:rsid w:val="00937B96"/>
    <w:rsid w:val="00940066"/>
    <w:rsid w:val="00940145"/>
    <w:rsid w:val="009403AD"/>
    <w:rsid w:val="00940626"/>
    <w:rsid w:val="009407BE"/>
    <w:rsid w:val="009408F7"/>
    <w:rsid w:val="00940D79"/>
    <w:rsid w:val="00941096"/>
    <w:rsid w:val="00941151"/>
    <w:rsid w:val="009419E1"/>
    <w:rsid w:val="00941D01"/>
    <w:rsid w:val="00941D7F"/>
    <w:rsid w:val="009421D3"/>
    <w:rsid w:val="00942D43"/>
    <w:rsid w:val="00942F76"/>
    <w:rsid w:val="0094347D"/>
    <w:rsid w:val="0094392C"/>
    <w:rsid w:val="00943AF8"/>
    <w:rsid w:val="00943D68"/>
    <w:rsid w:val="00944244"/>
    <w:rsid w:val="0094431C"/>
    <w:rsid w:val="00945635"/>
    <w:rsid w:val="00945D0D"/>
    <w:rsid w:val="00945DA7"/>
    <w:rsid w:val="00946B4F"/>
    <w:rsid w:val="00947648"/>
    <w:rsid w:val="00947776"/>
    <w:rsid w:val="00947ED8"/>
    <w:rsid w:val="00950389"/>
    <w:rsid w:val="0095098D"/>
    <w:rsid w:val="00950E95"/>
    <w:rsid w:val="0095177A"/>
    <w:rsid w:val="00951D58"/>
    <w:rsid w:val="00952172"/>
    <w:rsid w:val="00952223"/>
    <w:rsid w:val="00952404"/>
    <w:rsid w:val="00952452"/>
    <w:rsid w:val="00952635"/>
    <w:rsid w:val="00952A17"/>
    <w:rsid w:val="00953077"/>
    <w:rsid w:val="009532FA"/>
    <w:rsid w:val="0095344E"/>
    <w:rsid w:val="0095416B"/>
    <w:rsid w:val="00954205"/>
    <w:rsid w:val="00954493"/>
    <w:rsid w:val="009554CE"/>
    <w:rsid w:val="009555BF"/>
    <w:rsid w:val="00956FCF"/>
    <w:rsid w:val="009573FA"/>
    <w:rsid w:val="00957C42"/>
    <w:rsid w:val="009604C3"/>
    <w:rsid w:val="00960D51"/>
    <w:rsid w:val="00960FD5"/>
    <w:rsid w:val="0096129A"/>
    <w:rsid w:val="0096231A"/>
    <w:rsid w:val="0096240F"/>
    <w:rsid w:val="009624E3"/>
    <w:rsid w:val="00962C4F"/>
    <w:rsid w:val="009632A7"/>
    <w:rsid w:val="00963A65"/>
    <w:rsid w:val="00963CB3"/>
    <w:rsid w:val="00963DD8"/>
    <w:rsid w:val="0096423D"/>
    <w:rsid w:val="00964710"/>
    <w:rsid w:val="009648EE"/>
    <w:rsid w:val="00964BC7"/>
    <w:rsid w:val="00964ED1"/>
    <w:rsid w:val="00964F96"/>
    <w:rsid w:val="009663BD"/>
    <w:rsid w:val="009663CB"/>
    <w:rsid w:val="00966EA1"/>
    <w:rsid w:val="0096756E"/>
    <w:rsid w:val="0096769F"/>
    <w:rsid w:val="009679D7"/>
    <w:rsid w:val="00967C81"/>
    <w:rsid w:val="00967FAC"/>
    <w:rsid w:val="00970194"/>
    <w:rsid w:val="00970B7C"/>
    <w:rsid w:val="009710D9"/>
    <w:rsid w:val="009713A0"/>
    <w:rsid w:val="0097165A"/>
    <w:rsid w:val="00971671"/>
    <w:rsid w:val="00971928"/>
    <w:rsid w:val="00971E90"/>
    <w:rsid w:val="009721A9"/>
    <w:rsid w:val="009721C3"/>
    <w:rsid w:val="00972537"/>
    <w:rsid w:val="00972777"/>
    <w:rsid w:val="00973858"/>
    <w:rsid w:val="0097391D"/>
    <w:rsid w:val="00973D8A"/>
    <w:rsid w:val="00974531"/>
    <w:rsid w:val="009752BD"/>
    <w:rsid w:val="009753C1"/>
    <w:rsid w:val="00975B42"/>
    <w:rsid w:val="00975CD3"/>
    <w:rsid w:val="00975D53"/>
    <w:rsid w:val="00975D8B"/>
    <w:rsid w:val="0097647A"/>
    <w:rsid w:val="009768CE"/>
    <w:rsid w:val="00976C68"/>
    <w:rsid w:val="00976EC8"/>
    <w:rsid w:val="00977392"/>
    <w:rsid w:val="00980006"/>
    <w:rsid w:val="0098043D"/>
    <w:rsid w:val="0098053E"/>
    <w:rsid w:val="009814A7"/>
    <w:rsid w:val="009824C2"/>
    <w:rsid w:val="0098266A"/>
    <w:rsid w:val="00982D9C"/>
    <w:rsid w:val="009834E4"/>
    <w:rsid w:val="009836D6"/>
    <w:rsid w:val="0098372C"/>
    <w:rsid w:val="0098395A"/>
    <w:rsid w:val="00983EC0"/>
    <w:rsid w:val="00984803"/>
    <w:rsid w:val="00984F01"/>
    <w:rsid w:val="00984FD6"/>
    <w:rsid w:val="00985772"/>
    <w:rsid w:val="00985858"/>
    <w:rsid w:val="0098588E"/>
    <w:rsid w:val="00985FEA"/>
    <w:rsid w:val="00986054"/>
    <w:rsid w:val="00986D3D"/>
    <w:rsid w:val="00986E77"/>
    <w:rsid w:val="00986F3D"/>
    <w:rsid w:val="00986F90"/>
    <w:rsid w:val="00987A59"/>
    <w:rsid w:val="00990AC5"/>
    <w:rsid w:val="00990AFD"/>
    <w:rsid w:val="00990F0F"/>
    <w:rsid w:val="00991277"/>
    <w:rsid w:val="0099141D"/>
    <w:rsid w:val="009915B1"/>
    <w:rsid w:val="00991EFA"/>
    <w:rsid w:val="00992054"/>
    <w:rsid w:val="00992528"/>
    <w:rsid w:val="0099268E"/>
    <w:rsid w:val="009926FD"/>
    <w:rsid w:val="0099392A"/>
    <w:rsid w:val="00993A6A"/>
    <w:rsid w:val="00993C01"/>
    <w:rsid w:val="00993D69"/>
    <w:rsid w:val="00994567"/>
    <w:rsid w:val="00994E1E"/>
    <w:rsid w:val="0099545B"/>
    <w:rsid w:val="009954C6"/>
    <w:rsid w:val="009958E8"/>
    <w:rsid w:val="009960F8"/>
    <w:rsid w:val="009973B3"/>
    <w:rsid w:val="00997465"/>
    <w:rsid w:val="009979CD"/>
    <w:rsid w:val="00997CB4"/>
    <w:rsid w:val="009A037D"/>
    <w:rsid w:val="009A089E"/>
    <w:rsid w:val="009A0A0B"/>
    <w:rsid w:val="009A168A"/>
    <w:rsid w:val="009A1EF7"/>
    <w:rsid w:val="009A32C6"/>
    <w:rsid w:val="009A3498"/>
    <w:rsid w:val="009A3C23"/>
    <w:rsid w:val="009A425D"/>
    <w:rsid w:val="009A426B"/>
    <w:rsid w:val="009A4B77"/>
    <w:rsid w:val="009A4C7F"/>
    <w:rsid w:val="009A5FDB"/>
    <w:rsid w:val="009A5FFA"/>
    <w:rsid w:val="009A62A5"/>
    <w:rsid w:val="009A6C09"/>
    <w:rsid w:val="009A6CC5"/>
    <w:rsid w:val="009A6D31"/>
    <w:rsid w:val="009A6D7F"/>
    <w:rsid w:val="009A6EE4"/>
    <w:rsid w:val="009A7097"/>
    <w:rsid w:val="009B15CF"/>
    <w:rsid w:val="009B1CA5"/>
    <w:rsid w:val="009B211B"/>
    <w:rsid w:val="009B2483"/>
    <w:rsid w:val="009B287D"/>
    <w:rsid w:val="009B2C23"/>
    <w:rsid w:val="009B2E20"/>
    <w:rsid w:val="009B2EFF"/>
    <w:rsid w:val="009B317B"/>
    <w:rsid w:val="009B3E86"/>
    <w:rsid w:val="009B4CEA"/>
    <w:rsid w:val="009B4E71"/>
    <w:rsid w:val="009B4EC8"/>
    <w:rsid w:val="009B5CAE"/>
    <w:rsid w:val="009B5E3F"/>
    <w:rsid w:val="009B6223"/>
    <w:rsid w:val="009B6807"/>
    <w:rsid w:val="009B6CCF"/>
    <w:rsid w:val="009B6D98"/>
    <w:rsid w:val="009B6E33"/>
    <w:rsid w:val="009B6E5A"/>
    <w:rsid w:val="009B73E2"/>
    <w:rsid w:val="009B765A"/>
    <w:rsid w:val="009B7733"/>
    <w:rsid w:val="009B7804"/>
    <w:rsid w:val="009C0807"/>
    <w:rsid w:val="009C0D04"/>
    <w:rsid w:val="009C1363"/>
    <w:rsid w:val="009C14E7"/>
    <w:rsid w:val="009C18B4"/>
    <w:rsid w:val="009C1E85"/>
    <w:rsid w:val="009C2366"/>
    <w:rsid w:val="009C24E1"/>
    <w:rsid w:val="009C2D71"/>
    <w:rsid w:val="009C3B55"/>
    <w:rsid w:val="009C4D26"/>
    <w:rsid w:val="009C4FD3"/>
    <w:rsid w:val="009C50E1"/>
    <w:rsid w:val="009C5104"/>
    <w:rsid w:val="009C5A1C"/>
    <w:rsid w:val="009C5C23"/>
    <w:rsid w:val="009C654C"/>
    <w:rsid w:val="009C68AB"/>
    <w:rsid w:val="009C6A46"/>
    <w:rsid w:val="009C6DA3"/>
    <w:rsid w:val="009C6E11"/>
    <w:rsid w:val="009C75BC"/>
    <w:rsid w:val="009C7CC7"/>
    <w:rsid w:val="009D0A92"/>
    <w:rsid w:val="009D0E72"/>
    <w:rsid w:val="009D1358"/>
    <w:rsid w:val="009D135B"/>
    <w:rsid w:val="009D1A54"/>
    <w:rsid w:val="009D22A8"/>
    <w:rsid w:val="009D232C"/>
    <w:rsid w:val="009D236D"/>
    <w:rsid w:val="009D26E0"/>
    <w:rsid w:val="009D301D"/>
    <w:rsid w:val="009D4652"/>
    <w:rsid w:val="009D48A5"/>
    <w:rsid w:val="009D587D"/>
    <w:rsid w:val="009D61A9"/>
    <w:rsid w:val="009D6EEA"/>
    <w:rsid w:val="009D7121"/>
    <w:rsid w:val="009D731A"/>
    <w:rsid w:val="009D7C1E"/>
    <w:rsid w:val="009E07FC"/>
    <w:rsid w:val="009E0E44"/>
    <w:rsid w:val="009E0EC0"/>
    <w:rsid w:val="009E153D"/>
    <w:rsid w:val="009E1696"/>
    <w:rsid w:val="009E209A"/>
    <w:rsid w:val="009E299F"/>
    <w:rsid w:val="009E3405"/>
    <w:rsid w:val="009E35DF"/>
    <w:rsid w:val="009E402D"/>
    <w:rsid w:val="009E4235"/>
    <w:rsid w:val="009E4949"/>
    <w:rsid w:val="009E4D21"/>
    <w:rsid w:val="009E50A3"/>
    <w:rsid w:val="009E5464"/>
    <w:rsid w:val="009E54B7"/>
    <w:rsid w:val="009E5A21"/>
    <w:rsid w:val="009E5AC0"/>
    <w:rsid w:val="009E5B65"/>
    <w:rsid w:val="009E6173"/>
    <w:rsid w:val="009E6697"/>
    <w:rsid w:val="009E66BA"/>
    <w:rsid w:val="009E6804"/>
    <w:rsid w:val="009E6CE2"/>
    <w:rsid w:val="009E7B14"/>
    <w:rsid w:val="009E7BEC"/>
    <w:rsid w:val="009F041D"/>
    <w:rsid w:val="009F06ED"/>
    <w:rsid w:val="009F131C"/>
    <w:rsid w:val="009F1749"/>
    <w:rsid w:val="009F1917"/>
    <w:rsid w:val="009F1C4F"/>
    <w:rsid w:val="009F1CF6"/>
    <w:rsid w:val="009F1F46"/>
    <w:rsid w:val="009F3010"/>
    <w:rsid w:val="009F3239"/>
    <w:rsid w:val="009F32E4"/>
    <w:rsid w:val="009F3FE2"/>
    <w:rsid w:val="009F4116"/>
    <w:rsid w:val="009F495D"/>
    <w:rsid w:val="009F52FB"/>
    <w:rsid w:val="009F5A05"/>
    <w:rsid w:val="009F5AB2"/>
    <w:rsid w:val="009F6248"/>
    <w:rsid w:val="009F678D"/>
    <w:rsid w:val="009F7053"/>
    <w:rsid w:val="009F7459"/>
    <w:rsid w:val="009F7507"/>
    <w:rsid w:val="009F7AB1"/>
    <w:rsid w:val="009F7B7C"/>
    <w:rsid w:val="00A003F1"/>
    <w:rsid w:val="00A00430"/>
    <w:rsid w:val="00A01155"/>
    <w:rsid w:val="00A014BE"/>
    <w:rsid w:val="00A017A3"/>
    <w:rsid w:val="00A02EDA"/>
    <w:rsid w:val="00A03197"/>
    <w:rsid w:val="00A03270"/>
    <w:rsid w:val="00A03698"/>
    <w:rsid w:val="00A03AFC"/>
    <w:rsid w:val="00A03B38"/>
    <w:rsid w:val="00A03C6C"/>
    <w:rsid w:val="00A042E6"/>
    <w:rsid w:val="00A0533E"/>
    <w:rsid w:val="00A05715"/>
    <w:rsid w:val="00A05B4D"/>
    <w:rsid w:val="00A06025"/>
    <w:rsid w:val="00A0626A"/>
    <w:rsid w:val="00A06715"/>
    <w:rsid w:val="00A0672D"/>
    <w:rsid w:val="00A0696F"/>
    <w:rsid w:val="00A0773B"/>
    <w:rsid w:val="00A07ABE"/>
    <w:rsid w:val="00A10484"/>
    <w:rsid w:val="00A10893"/>
    <w:rsid w:val="00A1091D"/>
    <w:rsid w:val="00A10DA9"/>
    <w:rsid w:val="00A10F8C"/>
    <w:rsid w:val="00A1109A"/>
    <w:rsid w:val="00A113B4"/>
    <w:rsid w:val="00A1160B"/>
    <w:rsid w:val="00A11FA7"/>
    <w:rsid w:val="00A123D0"/>
    <w:rsid w:val="00A1273B"/>
    <w:rsid w:val="00A12A6A"/>
    <w:rsid w:val="00A13874"/>
    <w:rsid w:val="00A13B2F"/>
    <w:rsid w:val="00A13D1F"/>
    <w:rsid w:val="00A13F7F"/>
    <w:rsid w:val="00A144D1"/>
    <w:rsid w:val="00A14CD3"/>
    <w:rsid w:val="00A15074"/>
    <w:rsid w:val="00A15593"/>
    <w:rsid w:val="00A157A2"/>
    <w:rsid w:val="00A15EDC"/>
    <w:rsid w:val="00A16465"/>
    <w:rsid w:val="00A17342"/>
    <w:rsid w:val="00A17435"/>
    <w:rsid w:val="00A1779E"/>
    <w:rsid w:val="00A17AC1"/>
    <w:rsid w:val="00A208CC"/>
    <w:rsid w:val="00A20FF3"/>
    <w:rsid w:val="00A21A1E"/>
    <w:rsid w:val="00A22FFD"/>
    <w:rsid w:val="00A2360F"/>
    <w:rsid w:val="00A23FCF"/>
    <w:rsid w:val="00A2432A"/>
    <w:rsid w:val="00A24385"/>
    <w:rsid w:val="00A2440C"/>
    <w:rsid w:val="00A247E1"/>
    <w:rsid w:val="00A25304"/>
    <w:rsid w:val="00A2561B"/>
    <w:rsid w:val="00A25757"/>
    <w:rsid w:val="00A25AC4"/>
    <w:rsid w:val="00A25E85"/>
    <w:rsid w:val="00A2651E"/>
    <w:rsid w:val="00A26FD3"/>
    <w:rsid w:val="00A27110"/>
    <w:rsid w:val="00A275CD"/>
    <w:rsid w:val="00A2769B"/>
    <w:rsid w:val="00A279C3"/>
    <w:rsid w:val="00A27C46"/>
    <w:rsid w:val="00A27FAB"/>
    <w:rsid w:val="00A3058E"/>
    <w:rsid w:val="00A3138F"/>
    <w:rsid w:val="00A31969"/>
    <w:rsid w:val="00A31EFE"/>
    <w:rsid w:val="00A3359E"/>
    <w:rsid w:val="00A3430D"/>
    <w:rsid w:val="00A34BF0"/>
    <w:rsid w:val="00A35B94"/>
    <w:rsid w:val="00A35CDB"/>
    <w:rsid w:val="00A35F7A"/>
    <w:rsid w:val="00A35FF1"/>
    <w:rsid w:val="00A360C7"/>
    <w:rsid w:val="00A3652D"/>
    <w:rsid w:val="00A368EB"/>
    <w:rsid w:val="00A36FF6"/>
    <w:rsid w:val="00A37005"/>
    <w:rsid w:val="00A37A38"/>
    <w:rsid w:val="00A37C4E"/>
    <w:rsid w:val="00A37D3C"/>
    <w:rsid w:val="00A4092F"/>
    <w:rsid w:val="00A40ED0"/>
    <w:rsid w:val="00A4101B"/>
    <w:rsid w:val="00A41448"/>
    <w:rsid w:val="00A41A79"/>
    <w:rsid w:val="00A41C37"/>
    <w:rsid w:val="00A420C1"/>
    <w:rsid w:val="00A426C5"/>
    <w:rsid w:val="00A432DA"/>
    <w:rsid w:val="00A43F3B"/>
    <w:rsid w:val="00A445E4"/>
    <w:rsid w:val="00A44636"/>
    <w:rsid w:val="00A44A48"/>
    <w:rsid w:val="00A45026"/>
    <w:rsid w:val="00A45D2C"/>
    <w:rsid w:val="00A465F2"/>
    <w:rsid w:val="00A47085"/>
    <w:rsid w:val="00A474A6"/>
    <w:rsid w:val="00A47522"/>
    <w:rsid w:val="00A477F7"/>
    <w:rsid w:val="00A47FF4"/>
    <w:rsid w:val="00A509D8"/>
    <w:rsid w:val="00A510A9"/>
    <w:rsid w:val="00A52256"/>
    <w:rsid w:val="00A529CF"/>
    <w:rsid w:val="00A52F5D"/>
    <w:rsid w:val="00A5336A"/>
    <w:rsid w:val="00A53513"/>
    <w:rsid w:val="00A53A13"/>
    <w:rsid w:val="00A55223"/>
    <w:rsid w:val="00A5548F"/>
    <w:rsid w:val="00A55B26"/>
    <w:rsid w:val="00A5616E"/>
    <w:rsid w:val="00A5636A"/>
    <w:rsid w:val="00A579C0"/>
    <w:rsid w:val="00A57F52"/>
    <w:rsid w:val="00A601D6"/>
    <w:rsid w:val="00A60B7A"/>
    <w:rsid w:val="00A60BAB"/>
    <w:rsid w:val="00A612A0"/>
    <w:rsid w:val="00A6132D"/>
    <w:rsid w:val="00A61378"/>
    <w:rsid w:val="00A613AA"/>
    <w:rsid w:val="00A614B4"/>
    <w:rsid w:val="00A61A3B"/>
    <w:rsid w:val="00A61CF4"/>
    <w:rsid w:val="00A62EA2"/>
    <w:rsid w:val="00A63CE3"/>
    <w:rsid w:val="00A63EFC"/>
    <w:rsid w:val="00A65652"/>
    <w:rsid w:val="00A658DD"/>
    <w:rsid w:val="00A65923"/>
    <w:rsid w:val="00A6605A"/>
    <w:rsid w:val="00A66641"/>
    <w:rsid w:val="00A666CB"/>
    <w:rsid w:val="00A66BB1"/>
    <w:rsid w:val="00A6767E"/>
    <w:rsid w:val="00A6773B"/>
    <w:rsid w:val="00A6785D"/>
    <w:rsid w:val="00A678DE"/>
    <w:rsid w:val="00A67EB1"/>
    <w:rsid w:val="00A70005"/>
    <w:rsid w:val="00A71CAC"/>
    <w:rsid w:val="00A71D52"/>
    <w:rsid w:val="00A71E33"/>
    <w:rsid w:val="00A72057"/>
    <w:rsid w:val="00A7243D"/>
    <w:rsid w:val="00A724B6"/>
    <w:rsid w:val="00A72929"/>
    <w:rsid w:val="00A72E43"/>
    <w:rsid w:val="00A7381B"/>
    <w:rsid w:val="00A7387C"/>
    <w:rsid w:val="00A74193"/>
    <w:rsid w:val="00A74631"/>
    <w:rsid w:val="00A7489B"/>
    <w:rsid w:val="00A74FD0"/>
    <w:rsid w:val="00A75343"/>
    <w:rsid w:val="00A75344"/>
    <w:rsid w:val="00A756C9"/>
    <w:rsid w:val="00A75D7A"/>
    <w:rsid w:val="00A75FC1"/>
    <w:rsid w:val="00A75FCC"/>
    <w:rsid w:val="00A760E5"/>
    <w:rsid w:val="00A7672C"/>
    <w:rsid w:val="00A76813"/>
    <w:rsid w:val="00A7698A"/>
    <w:rsid w:val="00A7698B"/>
    <w:rsid w:val="00A76B77"/>
    <w:rsid w:val="00A76E51"/>
    <w:rsid w:val="00A772AE"/>
    <w:rsid w:val="00A77733"/>
    <w:rsid w:val="00A779D3"/>
    <w:rsid w:val="00A804EF"/>
    <w:rsid w:val="00A80C4C"/>
    <w:rsid w:val="00A81A0C"/>
    <w:rsid w:val="00A829D0"/>
    <w:rsid w:val="00A82A96"/>
    <w:rsid w:val="00A82C76"/>
    <w:rsid w:val="00A82F7F"/>
    <w:rsid w:val="00A83C1D"/>
    <w:rsid w:val="00A844F6"/>
    <w:rsid w:val="00A84782"/>
    <w:rsid w:val="00A84BAA"/>
    <w:rsid w:val="00A84C35"/>
    <w:rsid w:val="00A85770"/>
    <w:rsid w:val="00A86453"/>
    <w:rsid w:val="00A86FDE"/>
    <w:rsid w:val="00A90082"/>
    <w:rsid w:val="00A900DA"/>
    <w:rsid w:val="00A9057E"/>
    <w:rsid w:val="00A90591"/>
    <w:rsid w:val="00A90788"/>
    <w:rsid w:val="00A90A86"/>
    <w:rsid w:val="00A91F85"/>
    <w:rsid w:val="00A922DD"/>
    <w:rsid w:val="00A9267B"/>
    <w:rsid w:val="00A929F7"/>
    <w:rsid w:val="00A92ECA"/>
    <w:rsid w:val="00A94476"/>
    <w:rsid w:val="00A94505"/>
    <w:rsid w:val="00A946DF"/>
    <w:rsid w:val="00A94F3A"/>
    <w:rsid w:val="00A94FE3"/>
    <w:rsid w:val="00A950B4"/>
    <w:rsid w:val="00A952D9"/>
    <w:rsid w:val="00A95923"/>
    <w:rsid w:val="00A95C22"/>
    <w:rsid w:val="00A960D1"/>
    <w:rsid w:val="00A962F1"/>
    <w:rsid w:val="00A9637A"/>
    <w:rsid w:val="00AA06B8"/>
    <w:rsid w:val="00AA0842"/>
    <w:rsid w:val="00AA0E94"/>
    <w:rsid w:val="00AA15B9"/>
    <w:rsid w:val="00AA1754"/>
    <w:rsid w:val="00AA217B"/>
    <w:rsid w:val="00AA2662"/>
    <w:rsid w:val="00AA3C33"/>
    <w:rsid w:val="00AA3D87"/>
    <w:rsid w:val="00AA3D8F"/>
    <w:rsid w:val="00AA436B"/>
    <w:rsid w:val="00AA4FB6"/>
    <w:rsid w:val="00AA5986"/>
    <w:rsid w:val="00AA5EDA"/>
    <w:rsid w:val="00AA61FA"/>
    <w:rsid w:val="00AA6779"/>
    <w:rsid w:val="00AB0744"/>
    <w:rsid w:val="00AB0F1B"/>
    <w:rsid w:val="00AB1D11"/>
    <w:rsid w:val="00AB214A"/>
    <w:rsid w:val="00AB2C28"/>
    <w:rsid w:val="00AB2E01"/>
    <w:rsid w:val="00AB35C4"/>
    <w:rsid w:val="00AB3842"/>
    <w:rsid w:val="00AB3F07"/>
    <w:rsid w:val="00AB442D"/>
    <w:rsid w:val="00AB4746"/>
    <w:rsid w:val="00AB4CBA"/>
    <w:rsid w:val="00AB53B0"/>
    <w:rsid w:val="00AB55F9"/>
    <w:rsid w:val="00AB5E82"/>
    <w:rsid w:val="00AB6693"/>
    <w:rsid w:val="00AB69E4"/>
    <w:rsid w:val="00AB73B5"/>
    <w:rsid w:val="00AB7829"/>
    <w:rsid w:val="00AC0171"/>
    <w:rsid w:val="00AC0D78"/>
    <w:rsid w:val="00AC1332"/>
    <w:rsid w:val="00AC1960"/>
    <w:rsid w:val="00AC1B10"/>
    <w:rsid w:val="00AC209C"/>
    <w:rsid w:val="00AC2315"/>
    <w:rsid w:val="00AC2F44"/>
    <w:rsid w:val="00AC32A8"/>
    <w:rsid w:val="00AC339F"/>
    <w:rsid w:val="00AC3ACE"/>
    <w:rsid w:val="00AC3C20"/>
    <w:rsid w:val="00AC3E1F"/>
    <w:rsid w:val="00AC48C1"/>
    <w:rsid w:val="00AC4F23"/>
    <w:rsid w:val="00AC51BA"/>
    <w:rsid w:val="00AC5303"/>
    <w:rsid w:val="00AC5837"/>
    <w:rsid w:val="00AC6A81"/>
    <w:rsid w:val="00AC7AB7"/>
    <w:rsid w:val="00AD0034"/>
    <w:rsid w:val="00AD0142"/>
    <w:rsid w:val="00AD0DD2"/>
    <w:rsid w:val="00AD0FDD"/>
    <w:rsid w:val="00AD1095"/>
    <w:rsid w:val="00AD2FAA"/>
    <w:rsid w:val="00AD3245"/>
    <w:rsid w:val="00AD3C84"/>
    <w:rsid w:val="00AD42BC"/>
    <w:rsid w:val="00AD451C"/>
    <w:rsid w:val="00AD46C7"/>
    <w:rsid w:val="00AD47ED"/>
    <w:rsid w:val="00AD4912"/>
    <w:rsid w:val="00AD55A7"/>
    <w:rsid w:val="00AD6389"/>
    <w:rsid w:val="00AD66C6"/>
    <w:rsid w:val="00AD6F00"/>
    <w:rsid w:val="00AD719F"/>
    <w:rsid w:val="00AD71E8"/>
    <w:rsid w:val="00AD7916"/>
    <w:rsid w:val="00AD7CE5"/>
    <w:rsid w:val="00AD7F29"/>
    <w:rsid w:val="00AD7FAA"/>
    <w:rsid w:val="00AE01E5"/>
    <w:rsid w:val="00AE01F4"/>
    <w:rsid w:val="00AE0BFF"/>
    <w:rsid w:val="00AE0DAF"/>
    <w:rsid w:val="00AE1307"/>
    <w:rsid w:val="00AE16F7"/>
    <w:rsid w:val="00AE1A9B"/>
    <w:rsid w:val="00AE2681"/>
    <w:rsid w:val="00AE2F0E"/>
    <w:rsid w:val="00AE31FB"/>
    <w:rsid w:val="00AE33CE"/>
    <w:rsid w:val="00AE37BA"/>
    <w:rsid w:val="00AE4276"/>
    <w:rsid w:val="00AE48B7"/>
    <w:rsid w:val="00AE4F74"/>
    <w:rsid w:val="00AE4FD3"/>
    <w:rsid w:val="00AE5C96"/>
    <w:rsid w:val="00AE70EA"/>
    <w:rsid w:val="00AE751A"/>
    <w:rsid w:val="00AE760C"/>
    <w:rsid w:val="00AF089A"/>
    <w:rsid w:val="00AF0EEA"/>
    <w:rsid w:val="00AF10D5"/>
    <w:rsid w:val="00AF11A5"/>
    <w:rsid w:val="00AF127F"/>
    <w:rsid w:val="00AF1679"/>
    <w:rsid w:val="00AF1B82"/>
    <w:rsid w:val="00AF2E3B"/>
    <w:rsid w:val="00AF485B"/>
    <w:rsid w:val="00AF50FA"/>
    <w:rsid w:val="00AF576A"/>
    <w:rsid w:val="00AF5B4A"/>
    <w:rsid w:val="00AF5C3C"/>
    <w:rsid w:val="00AF60F2"/>
    <w:rsid w:val="00AF61A6"/>
    <w:rsid w:val="00AF6795"/>
    <w:rsid w:val="00AF6E1B"/>
    <w:rsid w:val="00AF7961"/>
    <w:rsid w:val="00AF7BDC"/>
    <w:rsid w:val="00B00034"/>
    <w:rsid w:val="00B00692"/>
    <w:rsid w:val="00B00AAE"/>
    <w:rsid w:val="00B00B03"/>
    <w:rsid w:val="00B01383"/>
    <w:rsid w:val="00B015E1"/>
    <w:rsid w:val="00B016D9"/>
    <w:rsid w:val="00B01CA4"/>
    <w:rsid w:val="00B01DB3"/>
    <w:rsid w:val="00B0209C"/>
    <w:rsid w:val="00B023DC"/>
    <w:rsid w:val="00B0250E"/>
    <w:rsid w:val="00B029D8"/>
    <w:rsid w:val="00B02E4D"/>
    <w:rsid w:val="00B02F0E"/>
    <w:rsid w:val="00B0302C"/>
    <w:rsid w:val="00B0333A"/>
    <w:rsid w:val="00B03890"/>
    <w:rsid w:val="00B03A4E"/>
    <w:rsid w:val="00B04AFB"/>
    <w:rsid w:val="00B05195"/>
    <w:rsid w:val="00B058D8"/>
    <w:rsid w:val="00B05BC2"/>
    <w:rsid w:val="00B063B0"/>
    <w:rsid w:val="00B0669E"/>
    <w:rsid w:val="00B06E04"/>
    <w:rsid w:val="00B0727F"/>
    <w:rsid w:val="00B07862"/>
    <w:rsid w:val="00B10192"/>
    <w:rsid w:val="00B107CF"/>
    <w:rsid w:val="00B107FF"/>
    <w:rsid w:val="00B11011"/>
    <w:rsid w:val="00B1233D"/>
    <w:rsid w:val="00B12BA4"/>
    <w:rsid w:val="00B13075"/>
    <w:rsid w:val="00B13BA4"/>
    <w:rsid w:val="00B13ED5"/>
    <w:rsid w:val="00B141F9"/>
    <w:rsid w:val="00B147A5"/>
    <w:rsid w:val="00B152AF"/>
    <w:rsid w:val="00B16151"/>
    <w:rsid w:val="00B1640A"/>
    <w:rsid w:val="00B165E3"/>
    <w:rsid w:val="00B170FB"/>
    <w:rsid w:val="00B172CD"/>
    <w:rsid w:val="00B21163"/>
    <w:rsid w:val="00B21C9E"/>
    <w:rsid w:val="00B22A4C"/>
    <w:rsid w:val="00B22CF9"/>
    <w:rsid w:val="00B230FC"/>
    <w:rsid w:val="00B23565"/>
    <w:rsid w:val="00B236EE"/>
    <w:rsid w:val="00B23944"/>
    <w:rsid w:val="00B24E8B"/>
    <w:rsid w:val="00B25CF3"/>
    <w:rsid w:val="00B25E75"/>
    <w:rsid w:val="00B265DF"/>
    <w:rsid w:val="00B269D5"/>
    <w:rsid w:val="00B2762B"/>
    <w:rsid w:val="00B30208"/>
    <w:rsid w:val="00B30249"/>
    <w:rsid w:val="00B30288"/>
    <w:rsid w:val="00B30576"/>
    <w:rsid w:val="00B3092B"/>
    <w:rsid w:val="00B30C6E"/>
    <w:rsid w:val="00B30E86"/>
    <w:rsid w:val="00B312AD"/>
    <w:rsid w:val="00B313F0"/>
    <w:rsid w:val="00B323CC"/>
    <w:rsid w:val="00B323D2"/>
    <w:rsid w:val="00B3242C"/>
    <w:rsid w:val="00B32500"/>
    <w:rsid w:val="00B32C3A"/>
    <w:rsid w:val="00B3308A"/>
    <w:rsid w:val="00B33EF1"/>
    <w:rsid w:val="00B340AD"/>
    <w:rsid w:val="00B34233"/>
    <w:rsid w:val="00B351E5"/>
    <w:rsid w:val="00B35C20"/>
    <w:rsid w:val="00B36AD4"/>
    <w:rsid w:val="00B36C64"/>
    <w:rsid w:val="00B37DD1"/>
    <w:rsid w:val="00B4004A"/>
    <w:rsid w:val="00B4024B"/>
    <w:rsid w:val="00B4042B"/>
    <w:rsid w:val="00B409CF"/>
    <w:rsid w:val="00B40AD5"/>
    <w:rsid w:val="00B40D11"/>
    <w:rsid w:val="00B40E19"/>
    <w:rsid w:val="00B416DB"/>
    <w:rsid w:val="00B42CE1"/>
    <w:rsid w:val="00B4339D"/>
    <w:rsid w:val="00B43954"/>
    <w:rsid w:val="00B43AE8"/>
    <w:rsid w:val="00B44AF2"/>
    <w:rsid w:val="00B44C13"/>
    <w:rsid w:val="00B45213"/>
    <w:rsid w:val="00B456EB"/>
    <w:rsid w:val="00B45A01"/>
    <w:rsid w:val="00B46632"/>
    <w:rsid w:val="00B46645"/>
    <w:rsid w:val="00B46BE4"/>
    <w:rsid w:val="00B46CE6"/>
    <w:rsid w:val="00B47047"/>
    <w:rsid w:val="00B5020E"/>
    <w:rsid w:val="00B5186E"/>
    <w:rsid w:val="00B51CA7"/>
    <w:rsid w:val="00B51F43"/>
    <w:rsid w:val="00B52AF9"/>
    <w:rsid w:val="00B53255"/>
    <w:rsid w:val="00B53579"/>
    <w:rsid w:val="00B53B4E"/>
    <w:rsid w:val="00B542FF"/>
    <w:rsid w:val="00B545DF"/>
    <w:rsid w:val="00B5468F"/>
    <w:rsid w:val="00B54892"/>
    <w:rsid w:val="00B54ACF"/>
    <w:rsid w:val="00B55069"/>
    <w:rsid w:val="00B5540A"/>
    <w:rsid w:val="00B5564B"/>
    <w:rsid w:val="00B55BAC"/>
    <w:rsid w:val="00B55CBC"/>
    <w:rsid w:val="00B56620"/>
    <w:rsid w:val="00B56F0F"/>
    <w:rsid w:val="00B57338"/>
    <w:rsid w:val="00B576F7"/>
    <w:rsid w:val="00B57944"/>
    <w:rsid w:val="00B57AC9"/>
    <w:rsid w:val="00B57F95"/>
    <w:rsid w:val="00B60791"/>
    <w:rsid w:val="00B60965"/>
    <w:rsid w:val="00B60F20"/>
    <w:rsid w:val="00B61A48"/>
    <w:rsid w:val="00B61BFB"/>
    <w:rsid w:val="00B61CCA"/>
    <w:rsid w:val="00B61E81"/>
    <w:rsid w:val="00B62384"/>
    <w:rsid w:val="00B63457"/>
    <w:rsid w:val="00B635B3"/>
    <w:rsid w:val="00B6439A"/>
    <w:rsid w:val="00B645C7"/>
    <w:rsid w:val="00B64A1B"/>
    <w:rsid w:val="00B64B65"/>
    <w:rsid w:val="00B64F27"/>
    <w:rsid w:val="00B659ED"/>
    <w:rsid w:val="00B65DBF"/>
    <w:rsid w:val="00B661BE"/>
    <w:rsid w:val="00B666D8"/>
    <w:rsid w:val="00B66A0F"/>
    <w:rsid w:val="00B66E08"/>
    <w:rsid w:val="00B66EDC"/>
    <w:rsid w:val="00B6793A"/>
    <w:rsid w:val="00B7027B"/>
    <w:rsid w:val="00B703D5"/>
    <w:rsid w:val="00B70A3D"/>
    <w:rsid w:val="00B71B62"/>
    <w:rsid w:val="00B71CA3"/>
    <w:rsid w:val="00B71EEA"/>
    <w:rsid w:val="00B72607"/>
    <w:rsid w:val="00B72EDB"/>
    <w:rsid w:val="00B7399D"/>
    <w:rsid w:val="00B746FE"/>
    <w:rsid w:val="00B747FE"/>
    <w:rsid w:val="00B74884"/>
    <w:rsid w:val="00B74B76"/>
    <w:rsid w:val="00B74C0C"/>
    <w:rsid w:val="00B74E9F"/>
    <w:rsid w:val="00B751F4"/>
    <w:rsid w:val="00B75C17"/>
    <w:rsid w:val="00B7690A"/>
    <w:rsid w:val="00B76A98"/>
    <w:rsid w:val="00B76AC5"/>
    <w:rsid w:val="00B76F57"/>
    <w:rsid w:val="00B7742C"/>
    <w:rsid w:val="00B77A74"/>
    <w:rsid w:val="00B77B5A"/>
    <w:rsid w:val="00B77F81"/>
    <w:rsid w:val="00B811C7"/>
    <w:rsid w:val="00B81E23"/>
    <w:rsid w:val="00B821E3"/>
    <w:rsid w:val="00B82518"/>
    <w:rsid w:val="00B827CD"/>
    <w:rsid w:val="00B835AD"/>
    <w:rsid w:val="00B8363F"/>
    <w:rsid w:val="00B839F7"/>
    <w:rsid w:val="00B83AC8"/>
    <w:rsid w:val="00B83C17"/>
    <w:rsid w:val="00B83DC8"/>
    <w:rsid w:val="00B83EB1"/>
    <w:rsid w:val="00B84642"/>
    <w:rsid w:val="00B84755"/>
    <w:rsid w:val="00B84922"/>
    <w:rsid w:val="00B84F46"/>
    <w:rsid w:val="00B85005"/>
    <w:rsid w:val="00B85D0F"/>
    <w:rsid w:val="00B85F1D"/>
    <w:rsid w:val="00B86045"/>
    <w:rsid w:val="00B8616B"/>
    <w:rsid w:val="00B86D76"/>
    <w:rsid w:val="00B86EC2"/>
    <w:rsid w:val="00B87475"/>
    <w:rsid w:val="00B8795E"/>
    <w:rsid w:val="00B913DB"/>
    <w:rsid w:val="00B91EBF"/>
    <w:rsid w:val="00B92A09"/>
    <w:rsid w:val="00B92B68"/>
    <w:rsid w:val="00B92EE6"/>
    <w:rsid w:val="00B93329"/>
    <w:rsid w:val="00B944E1"/>
    <w:rsid w:val="00B949D3"/>
    <w:rsid w:val="00B94B3A"/>
    <w:rsid w:val="00B953E1"/>
    <w:rsid w:val="00B95A64"/>
    <w:rsid w:val="00B95BEB"/>
    <w:rsid w:val="00B95F2B"/>
    <w:rsid w:val="00B9601A"/>
    <w:rsid w:val="00B9650E"/>
    <w:rsid w:val="00B96567"/>
    <w:rsid w:val="00B96675"/>
    <w:rsid w:val="00B96EBA"/>
    <w:rsid w:val="00B97001"/>
    <w:rsid w:val="00B973A8"/>
    <w:rsid w:val="00B974BC"/>
    <w:rsid w:val="00B97AB9"/>
    <w:rsid w:val="00B97B4F"/>
    <w:rsid w:val="00B97F11"/>
    <w:rsid w:val="00BA0249"/>
    <w:rsid w:val="00BA0A4D"/>
    <w:rsid w:val="00BA0EF3"/>
    <w:rsid w:val="00BA0EF6"/>
    <w:rsid w:val="00BA1630"/>
    <w:rsid w:val="00BA167F"/>
    <w:rsid w:val="00BA1D23"/>
    <w:rsid w:val="00BA1FA5"/>
    <w:rsid w:val="00BA208D"/>
    <w:rsid w:val="00BA226D"/>
    <w:rsid w:val="00BA248D"/>
    <w:rsid w:val="00BA284D"/>
    <w:rsid w:val="00BA2F14"/>
    <w:rsid w:val="00BA3499"/>
    <w:rsid w:val="00BA3862"/>
    <w:rsid w:val="00BA406F"/>
    <w:rsid w:val="00BA484A"/>
    <w:rsid w:val="00BA4C15"/>
    <w:rsid w:val="00BA551C"/>
    <w:rsid w:val="00BA6365"/>
    <w:rsid w:val="00BA6492"/>
    <w:rsid w:val="00BA6556"/>
    <w:rsid w:val="00BA6572"/>
    <w:rsid w:val="00BA67BB"/>
    <w:rsid w:val="00BA7134"/>
    <w:rsid w:val="00BA7879"/>
    <w:rsid w:val="00BA7AC5"/>
    <w:rsid w:val="00BA7ACE"/>
    <w:rsid w:val="00BB0263"/>
    <w:rsid w:val="00BB0335"/>
    <w:rsid w:val="00BB060E"/>
    <w:rsid w:val="00BB0C9E"/>
    <w:rsid w:val="00BB0D0A"/>
    <w:rsid w:val="00BB0DED"/>
    <w:rsid w:val="00BB1227"/>
    <w:rsid w:val="00BB183E"/>
    <w:rsid w:val="00BB197D"/>
    <w:rsid w:val="00BB26D2"/>
    <w:rsid w:val="00BB3112"/>
    <w:rsid w:val="00BB339E"/>
    <w:rsid w:val="00BB39A3"/>
    <w:rsid w:val="00BB427B"/>
    <w:rsid w:val="00BB5575"/>
    <w:rsid w:val="00BB5734"/>
    <w:rsid w:val="00BB5EA2"/>
    <w:rsid w:val="00BB6373"/>
    <w:rsid w:val="00BB6B5D"/>
    <w:rsid w:val="00BB6CA0"/>
    <w:rsid w:val="00BB6FA0"/>
    <w:rsid w:val="00BB755A"/>
    <w:rsid w:val="00BB774C"/>
    <w:rsid w:val="00BC220D"/>
    <w:rsid w:val="00BC2427"/>
    <w:rsid w:val="00BC2846"/>
    <w:rsid w:val="00BC2E9F"/>
    <w:rsid w:val="00BC3873"/>
    <w:rsid w:val="00BC3A95"/>
    <w:rsid w:val="00BC40E9"/>
    <w:rsid w:val="00BC50E3"/>
    <w:rsid w:val="00BC52FD"/>
    <w:rsid w:val="00BC54DD"/>
    <w:rsid w:val="00BC573D"/>
    <w:rsid w:val="00BC5A7D"/>
    <w:rsid w:val="00BC6413"/>
    <w:rsid w:val="00BC69B0"/>
    <w:rsid w:val="00BC6E0F"/>
    <w:rsid w:val="00BC7B99"/>
    <w:rsid w:val="00BC7DB2"/>
    <w:rsid w:val="00BC7F3F"/>
    <w:rsid w:val="00BD08EB"/>
    <w:rsid w:val="00BD0ABB"/>
    <w:rsid w:val="00BD0B98"/>
    <w:rsid w:val="00BD0C88"/>
    <w:rsid w:val="00BD0E9C"/>
    <w:rsid w:val="00BD13E0"/>
    <w:rsid w:val="00BD183F"/>
    <w:rsid w:val="00BD2E03"/>
    <w:rsid w:val="00BD2FEC"/>
    <w:rsid w:val="00BD3A1E"/>
    <w:rsid w:val="00BD3F2F"/>
    <w:rsid w:val="00BD44E3"/>
    <w:rsid w:val="00BD47C2"/>
    <w:rsid w:val="00BD486F"/>
    <w:rsid w:val="00BD498F"/>
    <w:rsid w:val="00BD5502"/>
    <w:rsid w:val="00BD5E74"/>
    <w:rsid w:val="00BD5F32"/>
    <w:rsid w:val="00BD6691"/>
    <w:rsid w:val="00BD6B4E"/>
    <w:rsid w:val="00BD6C92"/>
    <w:rsid w:val="00BD7660"/>
    <w:rsid w:val="00BD778A"/>
    <w:rsid w:val="00BE0603"/>
    <w:rsid w:val="00BE0706"/>
    <w:rsid w:val="00BE0A7E"/>
    <w:rsid w:val="00BE0D53"/>
    <w:rsid w:val="00BE17D5"/>
    <w:rsid w:val="00BE1986"/>
    <w:rsid w:val="00BE1B08"/>
    <w:rsid w:val="00BE2195"/>
    <w:rsid w:val="00BE2394"/>
    <w:rsid w:val="00BE2E14"/>
    <w:rsid w:val="00BE352C"/>
    <w:rsid w:val="00BE35C2"/>
    <w:rsid w:val="00BE3EC5"/>
    <w:rsid w:val="00BE4041"/>
    <w:rsid w:val="00BE4481"/>
    <w:rsid w:val="00BE4F01"/>
    <w:rsid w:val="00BE4F03"/>
    <w:rsid w:val="00BE568D"/>
    <w:rsid w:val="00BE5AB0"/>
    <w:rsid w:val="00BE5B9C"/>
    <w:rsid w:val="00BE63A6"/>
    <w:rsid w:val="00BE6882"/>
    <w:rsid w:val="00BE6BFB"/>
    <w:rsid w:val="00BE7112"/>
    <w:rsid w:val="00BE7406"/>
    <w:rsid w:val="00BE797A"/>
    <w:rsid w:val="00BE7A73"/>
    <w:rsid w:val="00BE7DA7"/>
    <w:rsid w:val="00BF068A"/>
    <w:rsid w:val="00BF0B96"/>
    <w:rsid w:val="00BF1263"/>
    <w:rsid w:val="00BF1821"/>
    <w:rsid w:val="00BF1D40"/>
    <w:rsid w:val="00BF25EF"/>
    <w:rsid w:val="00BF27B6"/>
    <w:rsid w:val="00BF2C84"/>
    <w:rsid w:val="00BF31A7"/>
    <w:rsid w:val="00BF3547"/>
    <w:rsid w:val="00BF48B2"/>
    <w:rsid w:val="00BF506A"/>
    <w:rsid w:val="00BF57B3"/>
    <w:rsid w:val="00BF5ED5"/>
    <w:rsid w:val="00BF5F00"/>
    <w:rsid w:val="00BF5FBB"/>
    <w:rsid w:val="00BF6032"/>
    <w:rsid w:val="00BF6DF4"/>
    <w:rsid w:val="00BF712D"/>
    <w:rsid w:val="00BF7E3F"/>
    <w:rsid w:val="00C00A72"/>
    <w:rsid w:val="00C00A7D"/>
    <w:rsid w:val="00C00BBB"/>
    <w:rsid w:val="00C00C9B"/>
    <w:rsid w:val="00C014FF"/>
    <w:rsid w:val="00C017CE"/>
    <w:rsid w:val="00C01845"/>
    <w:rsid w:val="00C0192E"/>
    <w:rsid w:val="00C01F2A"/>
    <w:rsid w:val="00C032C8"/>
    <w:rsid w:val="00C03439"/>
    <w:rsid w:val="00C036DC"/>
    <w:rsid w:val="00C038B6"/>
    <w:rsid w:val="00C0409C"/>
    <w:rsid w:val="00C04D08"/>
    <w:rsid w:val="00C04E82"/>
    <w:rsid w:val="00C04F22"/>
    <w:rsid w:val="00C053AF"/>
    <w:rsid w:val="00C055AA"/>
    <w:rsid w:val="00C058BF"/>
    <w:rsid w:val="00C05A75"/>
    <w:rsid w:val="00C05C5D"/>
    <w:rsid w:val="00C0623D"/>
    <w:rsid w:val="00C063F5"/>
    <w:rsid w:val="00C0663A"/>
    <w:rsid w:val="00C07378"/>
    <w:rsid w:val="00C10423"/>
    <w:rsid w:val="00C10515"/>
    <w:rsid w:val="00C10815"/>
    <w:rsid w:val="00C10A8E"/>
    <w:rsid w:val="00C10A98"/>
    <w:rsid w:val="00C10CF2"/>
    <w:rsid w:val="00C1100D"/>
    <w:rsid w:val="00C11461"/>
    <w:rsid w:val="00C11C28"/>
    <w:rsid w:val="00C11C9E"/>
    <w:rsid w:val="00C1226D"/>
    <w:rsid w:val="00C12CAE"/>
    <w:rsid w:val="00C12F2F"/>
    <w:rsid w:val="00C13856"/>
    <w:rsid w:val="00C14267"/>
    <w:rsid w:val="00C143DF"/>
    <w:rsid w:val="00C14577"/>
    <w:rsid w:val="00C14641"/>
    <w:rsid w:val="00C14BDF"/>
    <w:rsid w:val="00C14FEA"/>
    <w:rsid w:val="00C1509B"/>
    <w:rsid w:val="00C15428"/>
    <w:rsid w:val="00C15483"/>
    <w:rsid w:val="00C159A9"/>
    <w:rsid w:val="00C15A54"/>
    <w:rsid w:val="00C15F64"/>
    <w:rsid w:val="00C162D4"/>
    <w:rsid w:val="00C1636A"/>
    <w:rsid w:val="00C168E5"/>
    <w:rsid w:val="00C16BFA"/>
    <w:rsid w:val="00C16FB0"/>
    <w:rsid w:val="00C17728"/>
    <w:rsid w:val="00C20122"/>
    <w:rsid w:val="00C20230"/>
    <w:rsid w:val="00C2070E"/>
    <w:rsid w:val="00C212E9"/>
    <w:rsid w:val="00C2148B"/>
    <w:rsid w:val="00C21685"/>
    <w:rsid w:val="00C22743"/>
    <w:rsid w:val="00C23035"/>
    <w:rsid w:val="00C234EA"/>
    <w:rsid w:val="00C23583"/>
    <w:rsid w:val="00C2365C"/>
    <w:rsid w:val="00C23BBC"/>
    <w:rsid w:val="00C24064"/>
    <w:rsid w:val="00C246B7"/>
    <w:rsid w:val="00C24D98"/>
    <w:rsid w:val="00C25415"/>
    <w:rsid w:val="00C25AF7"/>
    <w:rsid w:val="00C25CCB"/>
    <w:rsid w:val="00C25F09"/>
    <w:rsid w:val="00C2651B"/>
    <w:rsid w:val="00C27A48"/>
    <w:rsid w:val="00C27BDA"/>
    <w:rsid w:val="00C27E9A"/>
    <w:rsid w:val="00C30534"/>
    <w:rsid w:val="00C31472"/>
    <w:rsid w:val="00C319A4"/>
    <w:rsid w:val="00C319ED"/>
    <w:rsid w:val="00C31BF5"/>
    <w:rsid w:val="00C31DA6"/>
    <w:rsid w:val="00C31FE7"/>
    <w:rsid w:val="00C3267D"/>
    <w:rsid w:val="00C32B77"/>
    <w:rsid w:val="00C32C1B"/>
    <w:rsid w:val="00C32E78"/>
    <w:rsid w:val="00C32FCB"/>
    <w:rsid w:val="00C331CD"/>
    <w:rsid w:val="00C33386"/>
    <w:rsid w:val="00C33C91"/>
    <w:rsid w:val="00C33D42"/>
    <w:rsid w:val="00C33E35"/>
    <w:rsid w:val="00C34446"/>
    <w:rsid w:val="00C344FD"/>
    <w:rsid w:val="00C3559A"/>
    <w:rsid w:val="00C36E5D"/>
    <w:rsid w:val="00C37862"/>
    <w:rsid w:val="00C37C2D"/>
    <w:rsid w:val="00C37D8B"/>
    <w:rsid w:val="00C4079C"/>
    <w:rsid w:val="00C41261"/>
    <w:rsid w:val="00C4144F"/>
    <w:rsid w:val="00C41970"/>
    <w:rsid w:val="00C41E11"/>
    <w:rsid w:val="00C41E88"/>
    <w:rsid w:val="00C4244D"/>
    <w:rsid w:val="00C426E8"/>
    <w:rsid w:val="00C42B53"/>
    <w:rsid w:val="00C442AF"/>
    <w:rsid w:val="00C45226"/>
    <w:rsid w:val="00C45330"/>
    <w:rsid w:val="00C4534C"/>
    <w:rsid w:val="00C456D4"/>
    <w:rsid w:val="00C457A5"/>
    <w:rsid w:val="00C45A94"/>
    <w:rsid w:val="00C45E60"/>
    <w:rsid w:val="00C45E6C"/>
    <w:rsid w:val="00C46742"/>
    <w:rsid w:val="00C46753"/>
    <w:rsid w:val="00C469A4"/>
    <w:rsid w:val="00C46DDD"/>
    <w:rsid w:val="00C474F8"/>
    <w:rsid w:val="00C47787"/>
    <w:rsid w:val="00C47D16"/>
    <w:rsid w:val="00C47E1F"/>
    <w:rsid w:val="00C50216"/>
    <w:rsid w:val="00C5040C"/>
    <w:rsid w:val="00C50853"/>
    <w:rsid w:val="00C50C00"/>
    <w:rsid w:val="00C50DF1"/>
    <w:rsid w:val="00C50E18"/>
    <w:rsid w:val="00C510E4"/>
    <w:rsid w:val="00C51275"/>
    <w:rsid w:val="00C51792"/>
    <w:rsid w:val="00C51F68"/>
    <w:rsid w:val="00C5245D"/>
    <w:rsid w:val="00C543C2"/>
    <w:rsid w:val="00C54724"/>
    <w:rsid w:val="00C548C8"/>
    <w:rsid w:val="00C55C0C"/>
    <w:rsid w:val="00C56053"/>
    <w:rsid w:val="00C56217"/>
    <w:rsid w:val="00C563F0"/>
    <w:rsid w:val="00C5648A"/>
    <w:rsid w:val="00C5657A"/>
    <w:rsid w:val="00C56ADE"/>
    <w:rsid w:val="00C56D09"/>
    <w:rsid w:val="00C56D8C"/>
    <w:rsid w:val="00C57A99"/>
    <w:rsid w:val="00C57ACC"/>
    <w:rsid w:val="00C57E46"/>
    <w:rsid w:val="00C610FF"/>
    <w:rsid w:val="00C6229F"/>
    <w:rsid w:val="00C627C9"/>
    <w:rsid w:val="00C629E8"/>
    <w:rsid w:val="00C62C35"/>
    <w:rsid w:val="00C62C50"/>
    <w:rsid w:val="00C62CA9"/>
    <w:rsid w:val="00C63395"/>
    <w:rsid w:val="00C63E99"/>
    <w:rsid w:val="00C64997"/>
    <w:rsid w:val="00C64B63"/>
    <w:rsid w:val="00C65AF6"/>
    <w:rsid w:val="00C65D24"/>
    <w:rsid w:val="00C660B3"/>
    <w:rsid w:val="00C66614"/>
    <w:rsid w:val="00C66D95"/>
    <w:rsid w:val="00C6718B"/>
    <w:rsid w:val="00C672AB"/>
    <w:rsid w:val="00C67957"/>
    <w:rsid w:val="00C67DBD"/>
    <w:rsid w:val="00C70979"/>
    <w:rsid w:val="00C70E7C"/>
    <w:rsid w:val="00C71B37"/>
    <w:rsid w:val="00C7251B"/>
    <w:rsid w:val="00C72A33"/>
    <w:rsid w:val="00C72CD6"/>
    <w:rsid w:val="00C73CDF"/>
    <w:rsid w:val="00C73EC9"/>
    <w:rsid w:val="00C741E2"/>
    <w:rsid w:val="00C74809"/>
    <w:rsid w:val="00C748C0"/>
    <w:rsid w:val="00C74F53"/>
    <w:rsid w:val="00C75640"/>
    <w:rsid w:val="00C75FD1"/>
    <w:rsid w:val="00C76B7C"/>
    <w:rsid w:val="00C76F5C"/>
    <w:rsid w:val="00C77188"/>
    <w:rsid w:val="00C779F4"/>
    <w:rsid w:val="00C77B96"/>
    <w:rsid w:val="00C80824"/>
    <w:rsid w:val="00C80E3E"/>
    <w:rsid w:val="00C8108F"/>
    <w:rsid w:val="00C81AC6"/>
    <w:rsid w:val="00C81C8D"/>
    <w:rsid w:val="00C82403"/>
    <w:rsid w:val="00C8260E"/>
    <w:rsid w:val="00C8282F"/>
    <w:rsid w:val="00C82E54"/>
    <w:rsid w:val="00C8309B"/>
    <w:rsid w:val="00C83106"/>
    <w:rsid w:val="00C835B0"/>
    <w:rsid w:val="00C8385C"/>
    <w:rsid w:val="00C8401D"/>
    <w:rsid w:val="00C846B1"/>
    <w:rsid w:val="00C8490A"/>
    <w:rsid w:val="00C84F91"/>
    <w:rsid w:val="00C854B1"/>
    <w:rsid w:val="00C8580C"/>
    <w:rsid w:val="00C85919"/>
    <w:rsid w:val="00C8665D"/>
    <w:rsid w:val="00C866E0"/>
    <w:rsid w:val="00C868D4"/>
    <w:rsid w:val="00C86D69"/>
    <w:rsid w:val="00C900C3"/>
    <w:rsid w:val="00C90AE2"/>
    <w:rsid w:val="00C90E9B"/>
    <w:rsid w:val="00C91288"/>
    <w:rsid w:val="00C918DE"/>
    <w:rsid w:val="00C91955"/>
    <w:rsid w:val="00C91EE8"/>
    <w:rsid w:val="00C92522"/>
    <w:rsid w:val="00C92564"/>
    <w:rsid w:val="00C92882"/>
    <w:rsid w:val="00C93668"/>
    <w:rsid w:val="00C93BC8"/>
    <w:rsid w:val="00C94592"/>
    <w:rsid w:val="00C94939"/>
    <w:rsid w:val="00C94AB5"/>
    <w:rsid w:val="00C95973"/>
    <w:rsid w:val="00C95A47"/>
    <w:rsid w:val="00C960B4"/>
    <w:rsid w:val="00C96171"/>
    <w:rsid w:val="00C962AF"/>
    <w:rsid w:val="00C965C6"/>
    <w:rsid w:val="00C967FD"/>
    <w:rsid w:val="00C968D2"/>
    <w:rsid w:val="00C971CC"/>
    <w:rsid w:val="00C9728B"/>
    <w:rsid w:val="00C972FA"/>
    <w:rsid w:val="00CA0F7A"/>
    <w:rsid w:val="00CA1428"/>
    <w:rsid w:val="00CA15DB"/>
    <w:rsid w:val="00CA1C9B"/>
    <w:rsid w:val="00CA2140"/>
    <w:rsid w:val="00CA3319"/>
    <w:rsid w:val="00CA40EC"/>
    <w:rsid w:val="00CA49A5"/>
    <w:rsid w:val="00CA49AE"/>
    <w:rsid w:val="00CA5211"/>
    <w:rsid w:val="00CA52F9"/>
    <w:rsid w:val="00CA5433"/>
    <w:rsid w:val="00CA626A"/>
    <w:rsid w:val="00CA6EB3"/>
    <w:rsid w:val="00CA720A"/>
    <w:rsid w:val="00CA7813"/>
    <w:rsid w:val="00CB04CC"/>
    <w:rsid w:val="00CB1625"/>
    <w:rsid w:val="00CB1700"/>
    <w:rsid w:val="00CB17BF"/>
    <w:rsid w:val="00CB1828"/>
    <w:rsid w:val="00CB1AFC"/>
    <w:rsid w:val="00CB1C9C"/>
    <w:rsid w:val="00CB1FEB"/>
    <w:rsid w:val="00CB207F"/>
    <w:rsid w:val="00CB26FF"/>
    <w:rsid w:val="00CB2D6E"/>
    <w:rsid w:val="00CB3040"/>
    <w:rsid w:val="00CB3283"/>
    <w:rsid w:val="00CB3DF7"/>
    <w:rsid w:val="00CB3F85"/>
    <w:rsid w:val="00CB41C9"/>
    <w:rsid w:val="00CB4929"/>
    <w:rsid w:val="00CB4AAF"/>
    <w:rsid w:val="00CB4E1B"/>
    <w:rsid w:val="00CB510E"/>
    <w:rsid w:val="00CB5449"/>
    <w:rsid w:val="00CB54AF"/>
    <w:rsid w:val="00CB5777"/>
    <w:rsid w:val="00CB58CC"/>
    <w:rsid w:val="00CB59EC"/>
    <w:rsid w:val="00CB5AB3"/>
    <w:rsid w:val="00CB5B5F"/>
    <w:rsid w:val="00CB61A1"/>
    <w:rsid w:val="00CB6732"/>
    <w:rsid w:val="00CB67DA"/>
    <w:rsid w:val="00CB7562"/>
    <w:rsid w:val="00CB78D5"/>
    <w:rsid w:val="00CB7A14"/>
    <w:rsid w:val="00CB7C05"/>
    <w:rsid w:val="00CC01D2"/>
    <w:rsid w:val="00CC1695"/>
    <w:rsid w:val="00CC179F"/>
    <w:rsid w:val="00CC181D"/>
    <w:rsid w:val="00CC1C85"/>
    <w:rsid w:val="00CC2A4B"/>
    <w:rsid w:val="00CC2E89"/>
    <w:rsid w:val="00CC30D9"/>
    <w:rsid w:val="00CC34A6"/>
    <w:rsid w:val="00CC374F"/>
    <w:rsid w:val="00CC3CA7"/>
    <w:rsid w:val="00CC3EB0"/>
    <w:rsid w:val="00CC42C9"/>
    <w:rsid w:val="00CC5626"/>
    <w:rsid w:val="00CC5B37"/>
    <w:rsid w:val="00CC6404"/>
    <w:rsid w:val="00CC648B"/>
    <w:rsid w:val="00CC6587"/>
    <w:rsid w:val="00CC6E82"/>
    <w:rsid w:val="00CD03B1"/>
    <w:rsid w:val="00CD0CE5"/>
    <w:rsid w:val="00CD13B9"/>
    <w:rsid w:val="00CD1978"/>
    <w:rsid w:val="00CD22AE"/>
    <w:rsid w:val="00CD26D5"/>
    <w:rsid w:val="00CD2739"/>
    <w:rsid w:val="00CD28AB"/>
    <w:rsid w:val="00CD302A"/>
    <w:rsid w:val="00CD3875"/>
    <w:rsid w:val="00CD4383"/>
    <w:rsid w:val="00CD4653"/>
    <w:rsid w:val="00CD49EF"/>
    <w:rsid w:val="00CD4CEA"/>
    <w:rsid w:val="00CD544A"/>
    <w:rsid w:val="00CD59E3"/>
    <w:rsid w:val="00CD5E1D"/>
    <w:rsid w:val="00CD5F16"/>
    <w:rsid w:val="00CD710E"/>
    <w:rsid w:val="00CD767D"/>
    <w:rsid w:val="00CD7A9B"/>
    <w:rsid w:val="00CE0001"/>
    <w:rsid w:val="00CE031D"/>
    <w:rsid w:val="00CE0A38"/>
    <w:rsid w:val="00CE162D"/>
    <w:rsid w:val="00CE1E16"/>
    <w:rsid w:val="00CE240F"/>
    <w:rsid w:val="00CE2C02"/>
    <w:rsid w:val="00CE2F67"/>
    <w:rsid w:val="00CE341E"/>
    <w:rsid w:val="00CE3E67"/>
    <w:rsid w:val="00CE5E6D"/>
    <w:rsid w:val="00CE6A9E"/>
    <w:rsid w:val="00CE6E18"/>
    <w:rsid w:val="00CF032F"/>
    <w:rsid w:val="00CF1847"/>
    <w:rsid w:val="00CF1A5D"/>
    <w:rsid w:val="00CF1F4C"/>
    <w:rsid w:val="00CF2884"/>
    <w:rsid w:val="00CF2E3C"/>
    <w:rsid w:val="00CF349E"/>
    <w:rsid w:val="00CF3870"/>
    <w:rsid w:val="00CF3975"/>
    <w:rsid w:val="00CF3BA4"/>
    <w:rsid w:val="00CF41FD"/>
    <w:rsid w:val="00CF467B"/>
    <w:rsid w:val="00CF50A4"/>
    <w:rsid w:val="00CF53E2"/>
    <w:rsid w:val="00CF5C8D"/>
    <w:rsid w:val="00CF6695"/>
    <w:rsid w:val="00CF6B63"/>
    <w:rsid w:val="00CF6C14"/>
    <w:rsid w:val="00CF6C21"/>
    <w:rsid w:val="00CF6E2D"/>
    <w:rsid w:val="00CF7BEE"/>
    <w:rsid w:val="00D0003E"/>
    <w:rsid w:val="00D00966"/>
    <w:rsid w:val="00D01332"/>
    <w:rsid w:val="00D01699"/>
    <w:rsid w:val="00D01B59"/>
    <w:rsid w:val="00D021D0"/>
    <w:rsid w:val="00D02274"/>
    <w:rsid w:val="00D0242F"/>
    <w:rsid w:val="00D027DB"/>
    <w:rsid w:val="00D02891"/>
    <w:rsid w:val="00D02CAF"/>
    <w:rsid w:val="00D02FCF"/>
    <w:rsid w:val="00D031FD"/>
    <w:rsid w:val="00D03A42"/>
    <w:rsid w:val="00D03AA5"/>
    <w:rsid w:val="00D03ADE"/>
    <w:rsid w:val="00D04280"/>
    <w:rsid w:val="00D04B75"/>
    <w:rsid w:val="00D05030"/>
    <w:rsid w:val="00D050B2"/>
    <w:rsid w:val="00D05671"/>
    <w:rsid w:val="00D05989"/>
    <w:rsid w:val="00D05A3F"/>
    <w:rsid w:val="00D06490"/>
    <w:rsid w:val="00D07008"/>
    <w:rsid w:val="00D0759C"/>
    <w:rsid w:val="00D07E7B"/>
    <w:rsid w:val="00D10B6E"/>
    <w:rsid w:val="00D10F3E"/>
    <w:rsid w:val="00D1134A"/>
    <w:rsid w:val="00D1158C"/>
    <w:rsid w:val="00D123BA"/>
    <w:rsid w:val="00D12462"/>
    <w:rsid w:val="00D129D1"/>
    <w:rsid w:val="00D12E39"/>
    <w:rsid w:val="00D13ABB"/>
    <w:rsid w:val="00D13B0D"/>
    <w:rsid w:val="00D13F23"/>
    <w:rsid w:val="00D140D1"/>
    <w:rsid w:val="00D14FCE"/>
    <w:rsid w:val="00D15375"/>
    <w:rsid w:val="00D15A74"/>
    <w:rsid w:val="00D1613C"/>
    <w:rsid w:val="00D170CA"/>
    <w:rsid w:val="00D17987"/>
    <w:rsid w:val="00D20C23"/>
    <w:rsid w:val="00D20EAD"/>
    <w:rsid w:val="00D21520"/>
    <w:rsid w:val="00D215B4"/>
    <w:rsid w:val="00D21720"/>
    <w:rsid w:val="00D217F7"/>
    <w:rsid w:val="00D22775"/>
    <w:rsid w:val="00D22941"/>
    <w:rsid w:val="00D2309A"/>
    <w:rsid w:val="00D23929"/>
    <w:rsid w:val="00D23962"/>
    <w:rsid w:val="00D24348"/>
    <w:rsid w:val="00D2449F"/>
    <w:rsid w:val="00D246BC"/>
    <w:rsid w:val="00D249F0"/>
    <w:rsid w:val="00D24A67"/>
    <w:rsid w:val="00D24B3C"/>
    <w:rsid w:val="00D24F2C"/>
    <w:rsid w:val="00D256FB"/>
    <w:rsid w:val="00D25993"/>
    <w:rsid w:val="00D259C4"/>
    <w:rsid w:val="00D26517"/>
    <w:rsid w:val="00D2655C"/>
    <w:rsid w:val="00D2702A"/>
    <w:rsid w:val="00D272F5"/>
    <w:rsid w:val="00D27333"/>
    <w:rsid w:val="00D27C77"/>
    <w:rsid w:val="00D27D63"/>
    <w:rsid w:val="00D27E15"/>
    <w:rsid w:val="00D30172"/>
    <w:rsid w:val="00D30845"/>
    <w:rsid w:val="00D30D98"/>
    <w:rsid w:val="00D3181C"/>
    <w:rsid w:val="00D321BC"/>
    <w:rsid w:val="00D3245A"/>
    <w:rsid w:val="00D32F44"/>
    <w:rsid w:val="00D33405"/>
    <w:rsid w:val="00D3368C"/>
    <w:rsid w:val="00D338B2"/>
    <w:rsid w:val="00D3494B"/>
    <w:rsid w:val="00D35E2D"/>
    <w:rsid w:val="00D360F2"/>
    <w:rsid w:val="00D36129"/>
    <w:rsid w:val="00D363BE"/>
    <w:rsid w:val="00D3681A"/>
    <w:rsid w:val="00D376EA"/>
    <w:rsid w:val="00D379A5"/>
    <w:rsid w:val="00D4080D"/>
    <w:rsid w:val="00D40D06"/>
    <w:rsid w:val="00D40E0D"/>
    <w:rsid w:val="00D41604"/>
    <w:rsid w:val="00D41810"/>
    <w:rsid w:val="00D42277"/>
    <w:rsid w:val="00D42D64"/>
    <w:rsid w:val="00D43178"/>
    <w:rsid w:val="00D431E7"/>
    <w:rsid w:val="00D43A92"/>
    <w:rsid w:val="00D44047"/>
    <w:rsid w:val="00D44178"/>
    <w:rsid w:val="00D44C79"/>
    <w:rsid w:val="00D4533E"/>
    <w:rsid w:val="00D46229"/>
    <w:rsid w:val="00D464C5"/>
    <w:rsid w:val="00D46889"/>
    <w:rsid w:val="00D46E0E"/>
    <w:rsid w:val="00D47E7E"/>
    <w:rsid w:val="00D5092C"/>
    <w:rsid w:val="00D512C0"/>
    <w:rsid w:val="00D51AA1"/>
    <w:rsid w:val="00D51B0A"/>
    <w:rsid w:val="00D52188"/>
    <w:rsid w:val="00D536C1"/>
    <w:rsid w:val="00D53AAB"/>
    <w:rsid w:val="00D540F4"/>
    <w:rsid w:val="00D54907"/>
    <w:rsid w:val="00D54F39"/>
    <w:rsid w:val="00D5503F"/>
    <w:rsid w:val="00D55F3A"/>
    <w:rsid w:val="00D56079"/>
    <w:rsid w:val="00D567CD"/>
    <w:rsid w:val="00D572B8"/>
    <w:rsid w:val="00D57791"/>
    <w:rsid w:val="00D577A5"/>
    <w:rsid w:val="00D57BA8"/>
    <w:rsid w:val="00D57CC7"/>
    <w:rsid w:val="00D60043"/>
    <w:rsid w:val="00D604C7"/>
    <w:rsid w:val="00D60611"/>
    <w:rsid w:val="00D60850"/>
    <w:rsid w:val="00D60CAD"/>
    <w:rsid w:val="00D60E5C"/>
    <w:rsid w:val="00D60EFE"/>
    <w:rsid w:val="00D61389"/>
    <w:rsid w:val="00D61705"/>
    <w:rsid w:val="00D61CF8"/>
    <w:rsid w:val="00D62061"/>
    <w:rsid w:val="00D621AD"/>
    <w:rsid w:val="00D62316"/>
    <w:rsid w:val="00D62C9C"/>
    <w:rsid w:val="00D62FB0"/>
    <w:rsid w:val="00D636B0"/>
    <w:rsid w:val="00D6415A"/>
    <w:rsid w:val="00D650BD"/>
    <w:rsid w:val="00D65265"/>
    <w:rsid w:val="00D65638"/>
    <w:rsid w:val="00D65A69"/>
    <w:rsid w:val="00D65DFF"/>
    <w:rsid w:val="00D65F3E"/>
    <w:rsid w:val="00D663F3"/>
    <w:rsid w:val="00D66636"/>
    <w:rsid w:val="00D66AE8"/>
    <w:rsid w:val="00D67AE2"/>
    <w:rsid w:val="00D70438"/>
    <w:rsid w:val="00D708C9"/>
    <w:rsid w:val="00D71079"/>
    <w:rsid w:val="00D71F9F"/>
    <w:rsid w:val="00D72024"/>
    <w:rsid w:val="00D721C5"/>
    <w:rsid w:val="00D7260B"/>
    <w:rsid w:val="00D7343E"/>
    <w:rsid w:val="00D73516"/>
    <w:rsid w:val="00D73780"/>
    <w:rsid w:val="00D7392F"/>
    <w:rsid w:val="00D73CE1"/>
    <w:rsid w:val="00D7446A"/>
    <w:rsid w:val="00D74C1A"/>
    <w:rsid w:val="00D74F70"/>
    <w:rsid w:val="00D75212"/>
    <w:rsid w:val="00D75260"/>
    <w:rsid w:val="00D75328"/>
    <w:rsid w:val="00D75603"/>
    <w:rsid w:val="00D75D95"/>
    <w:rsid w:val="00D75E3D"/>
    <w:rsid w:val="00D75E4D"/>
    <w:rsid w:val="00D76080"/>
    <w:rsid w:val="00D76D19"/>
    <w:rsid w:val="00D77746"/>
    <w:rsid w:val="00D77B10"/>
    <w:rsid w:val="00D803E2"/>
    <w:rsid w:val="00D80B59"/>
    <w:rsid w:val="00D81076"/>
    <w:rsid w:val="00D81230"/>
    <w:rsid w:val="00D8154A"/>
    <w:rsid w:val="00D81A46"/>
    <w:rsid w:val="00D81B02"/>
    <w:rsid w:val="00D81C22"/>
    <w:rsid w:val="00D82302"/>
    <w:rsid w:val="00D825E4"/>
    <w:rsid w:val="00D82FE6"/>
    <w:rsid w:val="00D83299"/>
    <w:rsid w:val="00D838E9"/>
    <w:rsid w:val="00D8395F"/>
    <w:rsid w:val="00D83BE2"/>
    <w:rsid w:val="00D844B7"/>
    <w:rsid w:val="00D847EA"/>
    <w:rsid w:val="00D84A35"/>
    <w:rsid w:val="00D84EA6"/>
    <w:rsid w:val="00D85980"/>
    <w:rsid w:val="00D85BD6"/>
    <w:rsid w:val="00D86272"/>
    <w:rsid w:val="00D86426"/>
    <w:rsid w:val="00D866E5"/>
    <w:rsid w:val="00D879ED"/>
    <w:rsid w:val="00D902BE"/>
    <w:rsid w:val="00D90ADA"/>
    <w:rsid w:val="00D90D1E"/>
    <w:rsid w:val="00D911BE"/>
    <w:rsid w:val="00D91D5F"/>
    <w:rsid w:val="00D9274B"/>
    <w:rsid w:val="00D93090"/>
    <w:rsid w:val="00D9313D"/>
    <w:rsid w:val="00D934B4"/>
    <w:rsid w:val="00D938B8"/>
    <w:rsid w:val="00D947E7"/>
    <w:rsid w:val="00D94B9C"/>
    <w:rsid w:val="00D94C39"/>
    <w:rsid w:val="00D94C54"/>
    <w:rsid w:val="00D95A99"/>
    <w:rsid w:val="00D96227"/>
    <w:rsid w:val="00D9675E"/>
    <w:rsid w:val="00D968E5"/>
    <w:rsid w:val="00D97732"/>
    <w:rsid w:val="00D97D62"/>
    <w:rsid w:val="00D97E52"/>
    <w:rsid w:val="00D97FC8"/>
    <w:rsid w:val="00DA0156"/>
    <w:rsid w:val="00DA026E"/>
    <w:rsid w:val="00DA0BFB"/>
    <w:rsid w:val="00DA0DCE"/>
    <w:rsid w:val="00DA1A89"/>
    <w:rsid w:val="00DA1B6D"/>
    <w:rsid w:val="00DA1D7F"/>
    <w:rsid w:val="00DA1ED9"/>
    <w:rsid w:val="00DA22CA"/>
    <w:rsid w:val="00DA29B1"/>
    <w:rsid w:val="00DA2AD2"/>
    <w:rsid w:val="00DA2C39"/>
    <w:rsid w:val="00DA2C63"/>
    <w:rsid w:val="00DA3974"/>
    <w:rsid w:val="00DA3A11"/>
    <w:rsid w:val="00DA3B8C"/>
    <w:rsid w:val="00DA3BC1"/>
    <w:rsid w:val="00DA4013"/>
    <w:rsid w:val="00DA466E"/>
    <w:rsid w:val="00DA4D29"/>
    <w:rsid w:val="00DA4FA5"/>
    <w:rsid w:val="00DA52F8"/>
    <w:rsid w:val="00DA547E"/>
    <w:rsid w:val="00DA5640"/>
    <w:rsid w:val="00DA5785"/>
    <w:rsid w:val="00DA5810"/>
    <w:rsid w:val="00DA5A70"/>
    <w:rsid w:val="00DA6608"/>
    <w:rsid w:val="00DA727C"/>
    <w:rsid w:val="00DA774B"/>
    <w:rsid w:val="00DA7791"/>
    <w:rsid w:val="00DB14D4"/>
    <w:rsid w:val="00DB238A"/>
    <w:rsid w:val="00DB23CA"/>
    <w:rsid w:val="00DB2472"/>
    <w:rsid w:val="00DB26F8"/>
    <w:rsid w:val="00DB2F1E"/>
    <w:rsid w:val="00DB397D"/>
    <w:rsid w:val="00DB3AAE"/>
    <w:rsid w:val="00DB4099"/>
    <w:rsid w:val="00DB444A"/>
    <w:rsid w:val="00DB4A6B"/>
    <w:rsid w:val="00DB4CBC"/>
    <w:rsid w:val="00DB4CD2"/>
    <w:rsid w:val="00DB5756"/>
    <w:rsid w:val="00DB5823"/>
    <w:rsid w:val="00DB5B66"/>
    <w:rsid w:val="00DB6F69"/>
    <w:rsid w:val="00DB7767"/>
    <w:rsid w:val="00DB7C4B"/>
    <w:rsid w:val="00DC043B"/>
    <w:rsid w:val="00DC0633"/>
    <w:rsid w:val="00DC0A7B"/>
    <w:rsid w:val="00DC0A88"/>
    <w:rsid w:val="00DC0B83"/>
    <w:rsid w:val="00DC0C26"/>
    <w:rsid w:val="00DC0F3C"/>
    <w:rsid w:val="00DC12D1"/>
    <w:rsid w:val="00DC1485"/>
    <w:rsid w:val="00DC189F"/>
    <w:rsid w:val="00DC1ECF"/>
    <w:rsid w:val="00DC2960"/>
    <w:rsid w:val="00DC29F7"/>
    <w:rsid w:val="00DC2BBF"/>
    <w:rsid w:val="00DC2CD6"/>
    <w:rsid w:val="00DC2D23"/>
    <w:rsid w:val="00DC3523"/>
    <w:rsid w:val="00DC37C6"/>
    <w:rsid w:val="00DC3F33"/>
    <w:rsid w:val="00DC4166"/>
    <w:rsid w:val="00DC421D"/>
    <w:rsid w:val="00DC4378"/>
    <w:rsid w:val="00DC4777"/>
    <w:rsid w:val="00DC494C"/>
    <w:rsid w:val="00DC512C"/>
    <w:rsid w:val="00DC65B3"/>
    <w:rsid w:val="00DC6D61"/>
    <w:rsid w:val="00DC6E31"/>
    <w:rsid w:val="00DC6F6C"/>
    <w:rsid w:val="00DC7B4C"/>
    <w:rsid w:val="00DD098D"/>
    <w:rsid w:val="00DD0998"/>
    <w:rsid w:val="00DD0E3E"/>
    <w:rsid w:val="00DD111A"/>
    <w:rsid w:val="00DD15A4"/>
    <w:rsid w:val="00DD16BB"/>
    <w:rsid w:val="00DD1993"/>
    <w:rsid w:val="00DD1BBD"/>
    <w:rsid w:val="00DD1E72"/>
    <w:rsid w:val="00DD2712"/>
    <w:rsid w:val="00DD2D06"/>
    <w:rsid w:val="00DD3070"/>
    <w:rsid w:val="00DD31BA"/>
    <w:rsid w:val="00DD349D"/>
    <w:rsid w:val="00DD380C"/>
    <w:rsid w:val="00DD3B87"/>
    <w:rsid w:val="00DD3C17"/>
    <w:rsid w:val="00DD53B3"/>
    <w:rsid w:val="00DD568A"/>
    <w:rsid w:val="00DD6295"/>
    <w:rsid w:val="00DD7164"/>
    <w:rsid w:val="00DD72ED"/>
    <w:rsid w:val="00DD79A0"/>
    <w:rsid w:val="00DE0C09"/>
    <w:rsid w:val="00DE0C3E"/>
    <w:rsid w:val="00DE1B56"/>
    <w:rsid w:val="00DE2BD9"/>
    <w:rsid w:val="00DE2F82"/>
    <w:rsid w:val="00DE34F1"/>
    <w:rsid w:val="00DE34FE"/>
    <w:rsid w:val="00DE38E1"/>
    <w:rsid w:val="00DE4EB6"/>
    <w:rsid w:val="00DE5CF7"/>
    <w:rsid w:val="00DE6141"/>
    <w:rsid w:val="00DE62BE"/>
    <w:rsid w:val="00DE6A14"/>
    <w:rsid w:val="00DE6D26"/>
    <w:rsid w:val="00DE6DE9"/>
    <w:rsid w:val="00DE7B0B"/>
    <w:rsid w:val="00DE7E71"/>
    <w:rsid w:val="00DF0826"/>
    <w:rsid w:val="00DF1760"/>
    <w:rsid w:val="00DF183A"/>
    <w:rsid w:val="00DF23FE"/>
    <w:rsid w:val="00DF313A"/>
    <w:rsid w:val="00DF3141"/>
    <w:rsid w:val="00DF3419"/>
    <w:rsid w:val="00DF3717"/>
    <w:rsid w:val="00DF3A74"/>
    <w:rsid w:val="00DF3D5E"/>
    <w:rsid w:val="00DF4FD9"/>
    <w:rsid w:val="00DF59F3"/>
    <w:rsid w:val="00DF5B5C"/>
    <w:rsid w:val="00DF5CC9"/>
    <w:rsid w:val="00DF5EB8"/>
    <w:rsid w:val="00DF6C46"/>
    <w:rsid w:val="00DF74A5"/>
    <w:rsid w:val="00DF752A"/>
    <w:rsid w:val="00DF7E5D"/>
    <w:rsid w:val="00E00162"/>
    <w:rsid w:val="00E00677"/>
    <w:rsid w:val="00E00F94"/>
    <w:rsid w:val="00E01A5C"/>
    <w:rsid w:val="00E02414"/>
    <w:rsid w:val="00E024B6"/>
    <w:rsid w:val="00E029DC"/>
    <w:rsid w:val="00E02EA0"/>
    <w:rsid w:val="00E03217"/>
    <w:rsid w:val="00E03352"/>
    <w:rsid w:val="00E034AF"/>
    <w:rsid w:val="00E0385C"/>
    <w:rsid w:val="00E03F69"/>
    <w:rsid w:val="00E04138"/>
    <w:rsid w:val="00E04393"/>
    <w:rsid w:val="00E04438"/>
    <w:rsid w:val="00E044D5"/>
    <w:rsid w:val="00E046D2"/>
    <w:rsid w:val="00E04FC9"/>
    <w:rsid w:val="00E05710"/>
    <w:rsid w:val="00E057C5"/>
    <w:rsid w:val="00E06333"/>
    <w:rsid w:val="00E066ED"/>
    <w:rsid w:val="00E06D7B"/>
    <w:rsid w:val="00E0723A"/>
    <w:rsid w:val="00E07F28"/>
    <w:rsid w:val="00E1036E"/>
    <w:rsid w:val="00E10870"/>
    <w:rsid w:val="00E11EE2"/>
    <w:rsid w:val="00E11FDA"/>
    <w:rsid w:val="00E12C24"/>
    <w:rsid w:val="00E12E65"/>
    <w:rsid w:val="00E14189"/>
    <w:rsid w:val="00E14668"/>
    <w:rsid w:val="00E14781"/>
    <w:rsid w:val="00E159CB"/>
    <w:rsid w:val="00E15EE5"/>
    <w:rsid w:val="00E16287"/>
    <w:rsid w:val="00E1760B"/>
    <w:rsid w:val="00E17EF3"/>
    <w:rsid w:val="00E17F7A"/>
    <w:rsid w:val="00E2015F"/>
    <w:rsid w:val="00E201A6"/>
    <w:rsid w:val="00E20ED8"/>
    <w:rsid w:val="00E21088"/>
    <w:rsid w:val="00E2119D"/>
    <w:rsid w:val="00E2149F"/>
    <w:rsid w:val="00E21B91"/>
    <w:rsid w:val="00E21E0B"/>
    <w:rsid w:val="00E22574"/>
    <w:rsid w:val="00E23CD0"/>
    <w:rsid w:val="00E2406B"/>
    <w:rsid w:val="00E242DC"/>
    <w:rsid w:val="00E24344"/>
    <w:rsid w:val="00E2450E"/>
    <w:rsid w:val="00E24619"/>
    <w:rsid w:val="00E253C6"/>
    <w:rsid w:val="00E26237"/>
    <w:rsid w:val="00E26DD0"/>
    <w:rsid w:val="00E27098"/>
    <w:rsid w:val="00E27499"/>
    <w:rsid w:val="00E27521"/>
    <w:rsid w:val="00E27736"/>
    <w:rsid w:val="00E27B56"/>
    <w:rsid w:val="00E27FA8"/>
    <w:rsid w:val="00E30020"/>
    <w:rsid w:val="00E301C8"/>
    <w:rsid w:val="00E30547"/>
    <w:rsid w:val="00E30DD1"/>
    <w:rsid w:val="00E30EB9"/>
    <w:rsid w:val="00E310E1"/>
    <w:rsid w:val="00E312CE"/>
    <w:rsid w:val="00E312E6"/>
    <w:rsid w:val="00E3141C"/>
    <w:rsid w:val="00E31B2B"/>
    <w:rsid w:val="00E31CC3"/>
    <w:rsid w:val="00E32CA0"/>
    <w:rsid w:val="00E32D02"/>
    <w:rsid w:val="00E32F17"/>
    <w:rsid w:val="00E32F29"/>
    <w:rsid w:val="00E32F6A"/>
    <w:rsid w:val="00E330F3"/>
    <w:rsid w:val="00E336F9"/>
    <w:rsid w:val="00E33AEB"/>
    <w:rsid w:val="00E33F82"/>
    <w:rsid w:val="00E3480E"/>
    <w:rsid w:val="00E34BB4"/>
    <w:rsid w:val="00E35658"/>
    <w:rsid w:val="00E35A19"/>
    <w:rsid w:val="00E35CFF"/>
    <w:rsid w:val="00E367BC"/>
    <w:rsid w:val="00E36978"/>
    <w:rsid w:val="00E36F8C"/>
    <w:rsid w:val="00E400BB"/>
    <w:rsid w:val="00E401A4"/>
    <w:rsid w:val="00E405B3"/>
    <w:rsid w:val="00E406A2"/>
    <w:rsid w:val="00E40777"/>
    <w:rsid w:val="00E40993"/>
    <w:rsid w:val="00E40F8D"/>
    <w:rsid w:val="00E4224D"/>
    <w:rsid w:val="00E4283D"/>
    <w:rsid w:val="00E42B82"/>
    <w:rsid w:val="00E42C93"/>
    <w:rsid w:val="00E42CDC"/>
    <w:rsid w:val="00E42E88"/>
    <w:rsid w:val="00E4330C"/>
    <w:rsid w:val="00E43717"/>
    <w:rsid w:val="00E43916"/>
    <w:rsid w:val="00E44700"/>
    <w:rsid w:val="00E44DBD"/>
    <w:rsid w:val="00E45114"/>
    <w:rsid w:val="00E45DB4"/>
    <w:rsid w:val="00E45DFA"/>
    <w:rsid w:val="00E47154"/>
    <w:rsid w:val="00E47CD5"/>
    <w:rsid w:val="00E50176"/>
    <w:rsid w:val="00E502EA"/>
    <w:rsid w:val="00E50C58"/>
    <w:rsid w:val="00E515F9"/>
    <w:rsid w:val="00E5185C"/>
    <w:rsid w:val="00E51D89"/>
    <w:rsid w:val="00E52A82"/>
    <w:rsid w:val="00E5333D"/>
    <w:rsid w:val="00E53508"/>
    <w:rsid w:val="00E53540"/>
    <w:rsid w:val="00E53EBA"/>
    <w:rsid w:val="00E53FAD"/>
    <w:rsid w:val="00E5484F"/>
    <w:rsid w:val="00E54E27"/>
    <w:rsid w:val="00E554E9"/>
    <w:rsid w:val="00E5570B"/>
    <w:rsid w:val="00E5574F"/>
    <w:rsid w:val="00E55834"/>
    <w:rsid w:val="00E55878"/>
    <w:rsid w:val="00E55F51"/>
    <w:rsid w:val="00E56287"/>
    <w:rsid w:val="00E56805"/>
    <w:rsid w:val="00E56C94"/>
    <w:rsid w:val="00E57F7E"/>
    <w:rsid w:val="00E6021B"/>
    <w:rsid w:val="00E60CA3"/>
    <w:rsid w:val="00E60EF3"/>
    <w:rsid w:val="00E60F03"/>
    <w:rsid w:val="00E616EE"/>
    <w:rsid w:val="00E6190C"/>
    <w:rsid w:val="00E61A1A"/>
    <w:rsid w:val="00E627D7"/>
    <w:rsid w:val="00E62B16"/>
    <w:rsid w:val="00E6344E"/>
    <w:rsid w:val="00E63503"/>
    <w:rsid w:val="00E63562"/>
    <w:rsid w:val="00E63DDA"/>
    <w:rsid w:val="00E65065"/>
    <w:rsid w:val="00E65406"/>
    <w:rsid w:val="00E65416"/>
    <w:rsid w:val="00E65FDE"/>
    <w:rsid w:val="00E66420"/>
    <w:rsid w:val="00E6665E"/>
    <w:rsid w:val="00E66A94"/>
    <w:rsid w:val="00E67506"/>
    <w:rsid w:val="00E6793B"/>
    <w:rsid w:val="00E67A25"/>
    <w:rsid w:val="00E702F3"/>
    <w:rsid w:val="00E7032C"/>
    <w:rsid w:val="00E703FB"/>
    <w:rsid w:val="00E70471"/>
    <w:rsid w:val="00E70907"/>
    <w:rsid w:val="00E70B6E"/>
    <w:rsid w:val="00E70BFF"/>
    <w:rsid w:val="00E73619"/>
    <w:rsid w:val="00E73B20"/>
    <w:rsid w:val="00E73BDC"/>
    <w:rsid w:val="00E743FC"/>
    <w:rsid w:val="00E745F7"/>
    <w:rsid w:val="00E752B1"/>
    <w:rsid w:val="00E7549A"/>
    <w:rsid w:val="00E7625F"/>
    <w:rsid w:val="00E762D8"/>
    <w:rsid w:val="00E76505"/>
    <w:rsid w:val="00E76A08"/>
    <w:rsid w:val="00E76CD6"/>
    <w:rsid w:val="00E76E22"/>
    <w:rsid w:val="00E772CB"/>
    <w:rsid w:val="00E80275"/>
    <w:rsid w:val="00E80380"/>
    <w:rsid w:val="00E80818"/>
    <w:rsid w:val="00E80B19"/>
    <w:rsid w:val="00E80C0B"/>
    <w:rsid w:val="00E80D07"/>
    <w:rsid w:val="00E81108"/>
    <w:rsid w:val="00E8126A"/>
    <w:rsid w:val="00E81484"/>
    <w:rsid w:val="00E81806"/>
    <w:rsid w:val="00E8310F"/>
    <w:rsid w:val="00E835F9"/>
    <w:rsid w:val="00E83A38"/>
    <w:rsid w:val="00E84306"/>
    <w:rsid w:val="00E848D7"/>
    <w:rsid w:val="00E84BF1"/>
    <w:rsid w:val="00E8509A"/>
    <w:rsid w:val="00E8603A"/>
    <w:rsid w:val="00E862E6"/>
    <w:rsid w:val="00E86325"/>
    <w:rsid w:val="00E86C36"/>
    <w:rsid w:val="00E86E96"/>
    <w:rsid w:val="00E86F13"/>
    <w:rsid w:val="00E875FB"/>
    <w:rsid w:val="00E877C6"/>
    <w:rsid w:val="00E87BDB"/>
    <w:rsid w:val="00E87C76"/>
    <w:rsid w:val="00E904B9"/>
    <w:rsid w:val="00E907C9"/>
    <w:rsid w:val="00E908FF"/>
    <w:rsid w:val="00E9091D"/>
    <w:rsid w:val="00E90962"/>
    <w:rsid w:val="00E90F3D"/>
    <w:rsid w:val="00E9186E"/>
    <w:rsid w:val="00E91BC6"/>
    <w:rsid w:val="00E920A9"/>
    <w:rsid w:val="00E9237D"/>
    <w:rsid w:val="00E92703"/>
    <w:rsid w:val="00E92A9D"/>
    <w:rsid w:val="00E92F2E"/>
    <w:rsid w:val="00E93B41"/>
    <w:rsid w:val="00E941E3"/>
    <w:rsid w:val="00E94224"/>
    <w:rsid w:val="00E9484C"/>
    <w:rsid w:val="00E9493E"/>
    <w:rsid w:val="00E95BDC"/>
    <w:rsid w:val="00E96497"/>
    <w:rsid w:val="00E966F6"/>
    <w:rsid w:val="00E972BE"/>
    <w:rsid w:val="00E97511"/>
    <w:rsid w:val="00E97ACE"/>
    <w:rsid w:val="00E97C96"/>
    <w:rsid w:val="00EA0BD8"/>
    <w:rsid w:val="00EA0C46"/>
    <w:rsid w:val="00EA0D14"/>
    <w:rsid w:val="00EA0DA0"/>
    <w:rsid w:val="00EA0E30"/>
    <w:rsid w:val="00EA1192"/>
    <w:rsid w:val="00EA1702"/>
    <w:rsid w:val="00EA1AB1"/>
    <w:rsid w:val="00EA1BC1"/>
    <w:rsid w:val="00EA2D9B"/>
    <w:rsid w:val="00EA3108"/>
    <w:rsid w:val="00EA330F"/>
    <w:rsid w:val="00EA4A89"/>
    <w:rsid w:val="00EA4C2F"/>
    <w:rsid w:val="00EA56A2"/>
    <w:rsid w:val="00EA64E6"/>
    <w:rsid w:val="00EA6958"/>
    <w:rsid w:val="00EA7211"/>
    <w:rsid w:val="00EA758E"/>
    <w:rsid w:val="00EA78FD"/>
    <w:rsid w:val="00EA7FB7"/>
    <w:rsid w:val="00EA7FCA"/>
    <w:rsid w:val="00EB05D9"/>
    <w:rsid w:val="00EB13E3"/>
    <w:rsid w:val="00EB1BA3"/>
    <w:rsid w:val="00EB1FC0"/>
    <w:rsid w:val="00EB279A"/>
    <w:rsid w:val="00EB35C0"/>
    <w:rsid w:val="00EB43CA"/>
    <w:rsid w:val="00EB46CA"/>
    <w:rsid w:val="00EB4A1A"/>
    <w:rsid w:val="00EB4BC9"/>
    <w:rsid w:val="00EB557B"/>
    <w:rsid w:val="00EB5877"/>
    <w:rsid w:val="00EB5F84"/>
    <w:rsid w:val="00EB622A"/>
    <w:rsid w:val="00EB62E8"/>
    <w:rsid w:val="00EB67B2"/>
    <w:rsid w:val="00EB68E1"/>
    <w:rsid w:val="00EB6BC3"/>
    <w:rsid w:val="00EB7441"/>
    <w:rsid w:val="00EB75BD"/>
    <w:rsid w:val="00EB78CC"/>
    <w:rsid w:val="00EB7F53"/>
    <w:rsid w:val="00EC0A1B"/>
    <w:rsid w:val="00EC0C5C"/>
    <w:rsid w:val="00EC150A"/>
    <w:rsid w:val="00EC18C0"/>
    <w:rsid w:val="00EC2468"/>
    <w:rsid w:val="00EC25A8"/>
    <w:rsid w:val="00EC2A75"/>
    <w:rsid w:val="00EC2E2E"/>
    <w:rsid w:val="00EC310E"/>
    <w:rsid w:val="00EC353D"/>
    <w:rsid w:val="00EC3AF7"/>
    <w:rsid w:val="00EC46CD"/>
    <w:rsid w:val="00EC4838"/>
    <w:rsid w:val="00EC4E6B"/>
    <w:rsid w:val="00EC510E"/>
    <w:rsid w:val="00EC56A7"/>
    <w:rsid w:val="00EC63B7"/>
    <w:rsid w:val="00EC6F64"/>
    <w:rsid w:val="00EC70D4"/>
    <w:rsid w:val="00EC7246"/>
    <w:rsid w:val="00EC7B60"/>
    <w:rsid w:val="00ED0AF3"/>
    <w:rsid w:val="00ED0CF0"/>
    <w:rsid w:val="00ED1883"/>
    <w:rsid w:val="00ED24E7"/>
    <w:rsid w:val="00ED45D7"/>
    <w:rsid w:val="00ED4A1D"/>
    <w:rsid w:val="00ED5B98"/>
    <w:rsid w:val="00ED6354"/>
    <w:rsid w:val="00ED6872"/>
    <w:rsid w:val="00ED6946"/>
    <w:rsid w:val="00ED6E30"/>
    <w:rsid w:val="00ED718C"/>
    <w:rsid w:val="00ED7C78"/>
    <w:rsid w:val="00EE02D1"/>
    <w:rsid w:val="00EE084F"/>
    <w:rsid w:val="00EE0866"/>
    <w:rsid w:val="00EE0957"/>
    <w:rsid w:val="00EE0A1D"/>
    <w:rsid w:val="00EE12FF"/>
    <w:rsid w:val="00EE18DF"/>
    <w:rsid w:val="00EE19E7"/>
    <w:rsid w:val="00EE1B4E"/>
    <w:rsid w:val="00EE2173"/>
    <w:rsid w:val="00EE257F"/>
    <w:rsid w:val="00EE26FF"/>
    <w:rsid w:val="00EE3562"/>
    <w:rsid w:val="00EE3828"/>
    <w:rsid w:val="00EE4076"/>
    <w:rsid w:val="00EE4D3A"/>
    <w:rsid w:val="00EE4FF2"/>
    <w:rsid w:val="00EE555D"/>
    <w:rsid w:val="00EE6012"/>
    <w:rsid w:val="00EE60BF"/>
    <w:rsid w:val="00EE6336"/>
    <w:rsid w:val="00EE6488"/>
    <w:rsid w:val="00EE64F5"/>
    <w:rsid w:val="00EE6673"/>
    <w:rsid w:val="00EE66B6"/>
    <w:rsid w:val="00EE7C32"/>
    <w:rsid w:val="00EF01EE"/>
    <w:rsid w:val="00EF0353"/>
    <w:rsid w:val="00EF07F6"/>
    <w:rsid w:val="00EF0BCC"/>
    <w:rsid w:val="00EF1584"/>
    <w:rsid w:val="00EF17B4"/>
    <w:rsid w:val="00EF1D32"/>
    <w:rsid w:val="00EF21A0"/>
    <w:rsid w:val="00EF22AD"/>
    <w:rsid w:val="00EF259A"/>
    <w:rsid w:val="00EF2E72"/>
    <w:rsid w:val="00EF32A6"/>
    <w:rsid w:val="00EF330A"/>
    <w:rsid w:val="00EF383C"/>
    <w:rsid w:val="00EF3BA5"/>
    <w:rsid w:val="00EF478C"/>
    <w:rsid w:val="00EF48D3"/>
    <w:rsid w:val="00EF554C"/>
    <w:rsid w:val="00EF5782"/>
    <w:rsid w:val="00EF57F1"/>
    <w:rsid w:val="00EF5A93"/>
    <w:rsid w:val="00EF5B59"/>
    <w:rsid w:val="00EF5D44"/>
    <w:rsid w:val="00EF617F"/>
    <w:rsid w:val="00EF628B"/>
    <w:rsid w:val="00EF638E"/>
    <w:rsid w:val="00EF64DE"/>
    <w:rsid w:val="00EF69B6"/>
    <w:rsid w:val="00EF7E18"/>
    <w:rsid w:val="00F001CA"/>
    <w:rsid w:val="00F0020C"/>
    <w:rsid w:val="00F010CD"/>
    <w:rsid w:val="00F010FD"/>
    <w:rsid w:val="00F01494"/>
    <w:rsid w:val="00F018E2"/>
    <w:rsid w:val="00F0201B"/>
    <w:rsid w:val="00F028AC"/>
    <w:rsid w:val="00F02B16"/>
    <w:rsid w:val="00F03698"/>
    <w:rsid w:val="00F03764"/>
    <w:rsid w:val="00F0384C"/>
    <w:rsid w:val="00F03A4F"/>
    <w:rsid w:val="00F03C81"/>
    <w:rsid w:val="00F03D54"/>
    <w:rsid w:val="00F04030"/>
    <w:rsid w:val="00F044A0"/>
    <w:rsid w:val="00F04B87"/>
    <w:rsid w:val="00F04D89"/>
    <w:rsid w:val="00F057E5"/>
    <w:rsid w:val="00F06152"/>
    <w:rsid w:val="00F06BDF"/>
    <w:rsid w:val="00F07292"/>
    <w:rsid w:val="00F102F8"/>
    <w:rsid w:val="00F1041C"/>
    <w:rsid w:val="00F1058A"/>
    <w:rsid w:val="00F114A2"/>
    <w:rsid w:val="00F11727"/>
    <w:rsid w:val="00F1191D"/>
    <w:rsid w:val="00F11C73"/>
    <w:rsid w:val="00F11F68"/>
    <w:rsid w:val="00F12596"/>
    <w:rsid w:val="00F132BD"/>
    <w:rsid w:val="00F13576"/>
    <w:rsid w:val="00F13BD1"/>
    <w:rsid w:val="00F13D73"/>
    <w:rsid w:val="00F14289"/>
    <w:rsid w:val="00F142B2"/>
    <w:rsid w:val="00F14411"/>
    <w:rsid w:val="00F14622"/>
    <w:rsid w:val="00F14677"/>
    <w:rsid w:val="00F14864"/>
    <w:rsid w:val="00F14AAE"/>
    <w:rsid w:val="00F14C3E"/>
    <w:rsid w:val="00F14ECA"/>
    <w:rsid w:val="00F1576A"/>
    <w:rsid w:val="00F1576C"/>
    <w:rsid w:val="00F15A6C"/>
    <w:rsid w:val="00F16878"/>
    <w:rsid w:val="00F16C5B"/>
    <w:rsid w:val="00F170EF"/>
    <w:rsid w:val="00F17AD9"/>
    <w:rsid w:val="00F17C59"/>
    <w:rsid w:val="00F203A1"/>
    <w:rsid w:val="00F20559"/>
    <w:rsid w:val="00F2089E"/>
    <w:rsid w:val="00F209DE"/>
    <w:rsid w:val="00F210F4"/>
    <w:rsid w:val="00F21DB8"/>
    <w:rsid w:val="00F21F4F"/>
    <w:rsid w:val="00F2245F"/>
    <w:rsid w:val="00F22AB3"/>
    <w:rsid w:val="00F22C7D"/>
    <w:rsid w:val="00F2357D"/>
    <w:rsid w:val="00F2404F"/>
    <w:rsid w:val="00F25739"/>
    <w:rsid w:val="00F25BCE"/>
    <w:rsid w:val="00F26EC8"/>
    <w:rsid w:val="00F271A0"/>
    <w:rsid w:val="00F27C79"/>
    <w:rsid w:val="00F27D83"/>
    <w:rsid w:val="00F30012"/>
    <w:rsid w:val="00F30475"/>
    <w:rsid w:val="00F305DF"/>
    <w:rsid w:val="00F306BD"/>
    <w:rsid w:val="00F30BD3"/>
    <w:rsid w:val="00F30C09"/>
    <w:rsid w:val="00F314A1"/>
    <w:rsid w:val="00F316A2"/>
    <w:rsid w:val="00F3196A"/>
    <w:rsid w:val="00F32527"/>
    <w:rsid w:val="00F3258A"/>
    <w:rsid w:val="00F33017"/>
    <w:rsid w:val="00F33054"/>
    <w:rsid w:val="00F3308B"/>
    <w:rsid w:val="00F33336"/>
    <w:rsid w:val="00F33956"/>
    <w:rsid w:val="00F33D95"/>
    <w:rsid w:val="00F34263"/>
    <w:rsid w:val="00F34620"/>
    <w:rsid w:val="00F35116"/>
    <w:rsid w:val="00F351A1"/>
    <w:rsid w:val="00F359E7"/>
    <w:rsid w:val="00F35CAD"/>
    <w:rsid w:val="00F35FE1"/>
    <w:rsid w:val="00F36731"/>
    <w:rsid w:val="00F36A33"/>
    <w:rsid w:val="00F36A72"/>
    <w:rsid w:val="00F36D05"/>
    <w:rsid w:val="00F376EF"/>
    <w:rsid w:val="00F37B18"/>
    <w:rsid w:val="00F37DEA"/>
    <w:rsid w:val="00F37FAC"/>
    <w:rsid w:val="00F405B8"/>
    <w:rsid w:val="00F40E71"/>
    <w:rsid w:val="00F40F29"/>
    <w:rsid w:val="00F41788"/>
    <w:rsid w:val="00F41E37"/>
    <w:rsid w:val="00F4398C"/>
    <w:rsid w:val="00F440A3"/>
    <w:rsid w:val="00F44D2A"/>
    <w:rsid w:val="00F45721"/>
    <w:rsid w:val="00F4582E"/>
    <w:rsid w:val="00F466C1"/>
    <w:rsid w:val="00F46BDD"/>
    <w:rsid w:val="00F502F4"/>
    <w:rsid w:val="00F5036B"/>
    <w:rsid w:val="00F50546"/>
    <w:rsid w:val="00F5065B"/>
    <w:rsid w:val="00F509E1"/>
    <w:rsid w:val="00F51287"/>
    <w:rsid w:val="00F5164C"/>
    <w:rsid w:val="00F52222"/>
    <w:rsid w:val="00F530EA"/>
    <w:rsid w:val="00F53258"/>
    <w:rsid w:val="00F53C18"/>
    <w:rsid w:val="00F53F0B"/>
    <w:rsid w:val="00F54378"/>
    <w:rsid w:val="00F54998"/>
    <w:rsid w:val="00F55191"/>
    <w:rsid w:val="00F55492"/>
    <w:rsid w:val="00F5551A"/>
    <w:rsid w:val="00F55650"/>
    <w:rsid w:val="00F558AE"/>
    <w:rsid w:val="00F55A85"/>
    <w:rsid w:val="00F5631D"/>
    <w:rsid w:val="00F56B2A"/>
    <w:rsid w:val="00F576C6"/>
    <w:rsid w:val="00F57968"/>
    <w:rsid w:val="00F57D7F"/>
    <w:rsid w:val="00F60E8C"/>
    <w:rsid w:val="00F612F8"/>
    <w:rsid w:val="00F61588"/>
    <w:rsid w:val="00F61772"/>
    <w:rsid w:val="00F6179C"/>
    <w:rsid w:val="00F620C1"/>
    <w:rsid w:val="00F62605"/>
    <w:rsid w:val="00F63658"/>
    <w:rsid w:val="00F63EA0"/>
    <w:rsid w:val="00F642E2"/>
    <w:rsid w:val="00F649AC"/>
    <w:rsid w:val="00F64DA6"/>
    <w:rsid w:val="00F655C0"/>
    <w:rsid w:val="00F65A20"/>
    <w:rsid w:val="00F65A43"/>
    <w:rsid w:val="00F66084"/>
    <w:rsid w:val="00F66111"/>
    <w:rsid w:val="00F66689"/>
    <w:rsid w:val="00F66CDF"/>
    <w:rsid w:val="00F67519"/>
    <w:rsid w:val="00F67B5B"/>
    <w:rsid w:val="00F7053A"/>
    <w:rsid w:val="00F706B1"/>
    <w:rsid w:val="00F70C49"/>
    <w:rsid w:val="00F7170F"/>
    <w:rsid w:val="00F72D77"/>
    <w:rsid w:val="00F73752"/>
    <w:rsid w:val="00F73782"/>
    <w:rsid w:val="00F73A83"/>
    <w:rsid w:val="00F74B03"/>
    <w:rsid w:val="00F74F13"/>
    <w:rsid w:val="00F7554E"/>
    <w:rsid w:val="00F75860"/>
    <w:rsid w:val="00F76584"/>
    <w:rsid w:val="00F76BE7"/>
    <w:rsid w:val="00F77452"/>
    <w:rsid w:val="00F77AA8"/>
    <w:rsid w:val="00F77D37"/>
    <w:rsid w:val="00F80372"/>
    <w:rsid w:val="00F803FB"/>
    <w:rsid w:val="00F8053C"/>
    <w:rsid w:val="00F805A8"/>
    <w:rsid w:val="00F81302"/>
    <w:rsid w:val="00F8145D"/>
    <w:rsid w:val="00F81580"/>
    <w:rsid w:val="00F81D83"/>
    <w:rsid w:val="00F81FBC"/>
    <w:rsid w:val="00F822A4"/>
    <w:rsid w:val="00F8274C"/>
    <w:rsid w:val="00F82BDB"/>
    <w:rsid w:val="00F82C6C"/>
    <w:rsid w:val="00F82FE9"/>
    <w:rsid w:val="00F8342E"/>
    <w:rsid w:val="00F83E56"/>
    <w:rsid w:val="00F8419E"/>
    <w:rsid w:val="00F84FFE"/>
    <w:rsid w:val="00F850F9"/>
    <w:rsid w:val="00F85357"/>
    <w:rsid w:val="00F85419"/>
    <w:rsid w:val="00F8543E"/>
    <w:rsid w:val="00F85A84"/>
    <w:rsid w:val="00F85AD8"/>
    <w:rsid w:val="00F85E44"/>
    <w:rsid w:val="00F86332"/>
    <w:rsid w:val="00F87474"/>
    <w:rsid w:val="00F87997"/>
    <w:rsid w:val="00F87ABC"/>
    <w:rsid w:val="00F87FA4"/>
    <w:rsid w:val="00F9023F"/>
    <w:rsid w:val="00F903BA"/>
    <w:rsid w:val="00F91116"/>
    <w:rsid w:val="00F911E9"/>
    <w:rsid w:val="00F912B0"/>
    <w:rsid w:val="00F913FA"/>
    <w:rsid w:val="00F91491"/>
    <w:rsid w:val="00F91A85"/>
    <w:rsid w:val="00F91B96"/>
    <w:rsid w:val="00F91D8D"/>
    <w:rsid w:val="00F9200A"/>
    <w:rsid w:val="00F9211C"/>
    <w:rsid w:val="00F924F0"/>
    <w:rsid w:val="00F92800"/>
    <w:rsid w:val="00F92815"/>
    <w:rsid w:val="00F92D7F"/>
    <w:rsid w:val="00F92E36"/>
    <w:rsid w:val="00F9409D"/>
    <w:rsid w:val="00F9432D"/>
    <w:rsid w:val="00F96164"/>
    <w:rsid w:val="00F963FF"/>
    <w:rsid w:val="00F9668D"/>
    <w:rsid w:val="00F966D8"/>
    <w:rsid w:val="00F96856"/>
    <w:rsid w:val="00F968BC"/>
    <w:rsid w:val="00F96BA0"/>
    <w:rsid w:val="00F96C49"/>
    <w:rsid w:val="00F96E58"/>
    <w:rsid w:val="00F96FC0"/>
    <w:rsid w:val="00F97072"/>
    <w:rsid w:val="00F971F2"/>
    <w:rsid w:val="00F9720C"/>
    <w:rsid w:val="00F974D6"/>
    <w:rsid w:val="00F97922"/>
    <w:rsid w:val="00F97B1A"/>
    <w:rsid w:val="00F97E4E"/>
    <w:rsid w:val="00F97F06"/>
    <w:rsid w:val="00F97FE0"/>
    <w:rsid w:val="00FA0D20"/>
    <w:rsid w:val="00FA1243"/>
    <w:rsid w:val="00FA162F"/>
    <w:rsid w:val="00FA21D5"/>
    <w:rsid w:val="00FA236B"/>
    <w:rsid w:val="00FA27AC"/>
    <w:rsid w:val="00FA3EA8"/>
    <w:rsid w:val="00FA3F79"/>
    <w:rsid w:val="00FA4302"/>
    <w:rsid w:val="00FA557B"/>
    <w:rsid w:val="00FA572C"/>
    <w:rsid w:val="00FA59E7"/>
    <w:rsid w:val="00FA5B07"/>
    <w:rsid w:val="00FA646F"/>
    <w:rsid w:val="00FA6FBC"/>
    <w:rsid w:val="00FA7905"/>
    <w:rsid w:val="00FA7BF4"/>
    <w:rsid w:val="00FA7D73"/>
    <w:rsid w:val="00FA7E2B"/>
    <w:rsid w:val="00FB0C06"/>
    <w:rsid w:val="00FB1062"/>
    <w:rsid w:val="00FB14F1"/>
    <w:rsid w:val="00FB1FAD"/>
    <w:rsid w:val="00FB23C1"/>
    <w:rsid w:val="00FB28CE"/>
    <w:rsid w:val="00FB2C54"/>
    <w:rsid w:val="00FB2EE4"/>
    <w:rsid w:val="00FB44EA"/>
    <w:rsid w:val="00FB5852"/>
    <w:rsid w:val="00FB5A89"/>
    <w:rsid w:val="00FB61B3"/>
    <w:rsid w:val="00FC0FBC"/>
    <w:rsid w:val="00FC0FD5"/>
    <w:rsid w:val="00FC101E"/>
    <w:rsid w:val="00FC1E6F"/>
    <w:rsid w:val="00FC2085"/>
    <w:rsid w:val="00FC20E5"/>
    <w:rsid w:val="00FC2E29"/>
    <w:rsid w:val="00FC335F"/>
    <w:rsid w:val="00FC36C1"/>
    <w:rsid w:val="00FC399E"/>
    <w:rsid w:val="00FC40EE"/>
    <w:rsid w:val="00FC49B8"/>
    <w:rsid w:val="00FC4CE4"/>
    <w:rsid w:val="00FC4DEB"/>
    <w:rsid w:val="00FC51EF"/>
    <w:rsid w:val="00FC54E5"/>
    <w:rsid w:val="00FC58FD"/>
    <w:rsid w:val="00FC6022"/>
    <w:rsid w:val="00FC60FA"/>
    <w:rsid w:val="00FC62AC"/>
    <w:rsid w:val="00FC736F"/>
    <w:rsid w:val="00FC7383"/>
    <w:rsid w:val="00FC77E0"/>
    <w:rsid w:val="00FD0DE6"/>
    <w:rsid w:val="00FD1212"/>
    <w:rsid w:val="00FD150B"/>
    <w:rsid w:val="00FD1741"/>
    <w:rsid w:val="00FD17D7"/>
    <w:rsid w:val="00FD1BA2"/>
    <w:rsid w:val="00FD1CBC"/>
    <w:rsid w:val="00FD1CCA"/>
    <w:rsid w:val="00FD27B5"/>
    <w:rsid w:val="00FD2C9E"/>
    <w:rsid w:val="00FD2CF0"/>
    <w:rsid w:val="00FD3673"/>
    <w:rsid w:val="00FD377F"/>
    <w:rsid w:val="00FD37BA"/>
    <w:rsid w:val="00FD3A14"/>
    <w:rsid w:val="00FD4420"/>
    <w:rsid w:val="00FD4588"/>
    <w:rsid w:val="00FD45A8"/>
    <w:rsid w:val="00FD4C94"/>
    <w:rsid w:val="00FD578A"/>
    <w:rsid w:val="00FD5959"/>
    <w:rsid w:val="00FD59B2"/>
    <w:rsid w:val="00FD5B30"/>
    <w:rsid w:val="00FD5C4E"/>
    <w:rsid w:val="00FD63DA"/>
    <w:rsid w:val="00FD6A76"/>
    <w:rsid w:val="00FD6FB2"/>
    <w:rsid w:val="00FD79CD"/>
    <w:rsid w:val="00FE0031"/>
    <w:rsid w:val="00FE018B"/>
    <w:rsid w:val="00FE0236"/>
    <w:rsid w:val="00FE0764"/>
    <w:rsid w:val="00FE0D13"/>
    <w:rsid w:val="00FE0D9A"/>
    <w:rsid w:val="00FE1875"/>
    <w:rsid w:val="00FE1A33"/>
    <w:rsid w:val="00FE20CA"/>
    <w:rsid w:val="00FE2350"/>
    <w:rsid w:val="00FE2E1D"/>
    <w:rsid w:val="00FE34B0"/>
    <w:rsid w:val="00FE3ACE"/>
    <w:rsid w:val="00FE417B"/>
    <w:rsid w:val="00FE527F"/>
    <w:rsid w:val="00FE54F2"/>
    <w:rsid w:val="00FE5C53"/>
    <w:rsid w:val="00FE6113"/>
    <w:rsid w:val="00FE691F"/>
    <w:rsid w:val="00FE6C72"/>
    <w:rsid w:val="00FE7B08"/>
    <w:rsid w:val="00FE7C63"/>
    <w:rsid w:val="00FF0493"/>
    <w:rsid w:val="00FF09D4"/>
    <w:rsid w:val="00FF0A8E"/>
    <w:rsid w:val="00FF10A9"/>
    <w:rsid w:val="00FF17AE"/>
    <w:rsid w:val="00FF19FB"/>
    <w:rsid w:val="00FF20C8"/>
    <w:rsid w:val="00FF2373"/>
    <w:rsid w:val="00FF26DB"/>
    <w:rsid w:val="00FF2833"/>
    <w:rsid w:val="00FF2BE0"/>
    <w:rsid w:val="00FF3241"/>
    <w:rsid w:val="00FF3474"/>
    <w:rsid w:val="00FF3D56"/>
    <w:rsid w:val="00FF465A"/>
    <w:rsid w:val="00FF50AB"/>
    <w:rsid w:val="00FF5F74"/>
    <w:rsid w:val="00FF6C54"/>
    <w:rsid w:val="00FF72FA"/>
    <w:rsid w:val="00FF7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063F"/>
  <w15:docId w15:val="{81570300-3BE3-4D17-96AE-7D207DCE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0BE8"/>
  </w:style>
  <w:style w:type="paragraph" w:styleId="Nagwek1">
    <w:name w:val="heading 1"/>
    <w:aliases w:val="BSWW Nagłówek 1"/>
    <w:link w:val="Nagwek1Znak"/>
    <w:uiPriority w:val="9"/>
    <w:qFormat/>
    <w:rsid w:val="00075373"/>
    <w:pPr>
      <w:numPr>
        <w:numId w:val="23"/>
      </w:numPr>
      <w:spacing w:before="120" w:after="120" w:line="264" w:lineRule="auto"/>
      <w:jc w:val="both"/>
      <w:outlineLvl w:val="0"/>
    </w:pPr>
    <w:rPr>
      <w:rFonts w:ascii="Arial" w:eastAsia="Times New Roman" w:hAnsi="Arial" w:cs="Times New Roman"/>
      <w:caps/>
      <w:sz w:val="20"/>
    </w:rPr>
  </w:style>
  <w:style w:type="paragraph" w:styleId="Nagwek2">
    <w:name w:val="heading 2"/>
    <w:aliases w:val="BSWW Nagłówek 2"/>
    <w:link w:val="Nagwek2Znak"/>
    <w:uiPriority w:val="9"/>
    <w:semiHidden/>
    <w:unhideWhenUsed/>
    <w:qFormat/>
    <w:rsid w:val="00075373"/>
    <w:pPr>
      <w:numPr>
        <w:ilvl w:val="1"/>
        <w:numId w:val="23"/>
      </w:numPr>
      <w:spacing w:before="120" w:after="120" w:line="264" w:lineRule="auto"/>
      <w:jc w:val="both"/>
      <w:outlineLvl w:val="1"/>
    </w:pPr>
    <w:rPr>
      <w:rFonts w:ascii="Arial" w:eastAsia="Times New Roman" w:hAnsi="Arial" w:cs="Times New Roman"/>
      <w:sz w:val="20"/>
    </w:rPr>
  </w:style>
  <w:style w:type="paragraph" w:styleId="Nagwek3">
    <w:name w:val="heading 3"/>
    <w:aliases w:val="BSWW Nagłówek 3"/>
    <w:link w:val="Nagwek3Znak"/>
    <w:uiPriority w:val="9"/>
    <w:semiHidden/>
    <w:unhideWhenUsed/>
    <w:qFormat/>
    <w:rsid w:val="00075373"/>
    <w:pPr>
      <w:numPr>
        <w:ilvl w:val="2"/>
        <w:numId w:val="23"/>
      </w:numPr>
      <w:spacing w:before="120" w:after="120" w:line="264" w:lineRule="auto"/>
      <w:jc w:val="both"/>
      <w:outlineLvl w:val="2"/>
    </w:pPr>
    <w:rPr>
      <w:rFonts w:ascii="Arial" w:eastAsia="Times New Roman" w:hAnsi="Arial" w:cs="Times New Roman"/>
      <w:sz w:val="20"/>
    </w:rPr>
  </w:style>
  <w:style w:type="paragraph" w:styleId="Nagwek4">
    <w:name w:val="heading 4"/>
    <w:aliases w:val="BSWW Nagłówek 4"/>
    <w:link w:val="Nagwek4Znak"/>
    <w:uiPriority w:val="9"/>
    <w:semiHidden/>
    <w:unhideWhenUsed/>
    <w:qFormat/>
    <w:rsid w:val="00075373"/>
    <w:pPr>
      <w:numPr>
        <w:ilvl w:val="3"/>
        <w:numId w:val="23"/>
      </w:numPr>
      <w:spacing w:before="120" w:after="120" w:line="264" w:lineRule="auto"/>
      <w:jc w:val="both"/>
      <w:outlineLvl w:val="3"/>
    </w:pPr>
    <w:rPr>
      <w:rFonts w:ascii="Arial" w:eastAsia="Times New Roman" w:hAnsi="Arial" w:cs="Times New Roman"/>
      <w:sz w:val="20"/>
    </w:rPr>
  </w:style>
  <w:style w:type="paragraph" w:styleId="Nagwek5">
    <w:name w:val="heading 5"/>
    <w:aliases w:val="BSWW Nagłówek 5"/>
    <w:link w:val="Nagwek5Znak"/>
    <w:uiPriority w:val="9"/>
    <w:semiHidden/>
    <w:unhideWhenUsed/>
    <w:qFormat/>
    <w:rsid w:val="00075373"/>
    <w:pPr>
      <w:numPr>
        <w:ilvl w:val="4"/>
        <w:numId w:val="23"/>
      </w:numPr>
      <w:spacing w:before="120" w:after="120" w:line="264" w:lineRule="auto"/>
      <w:jc w:val="both"/>
      <w:outlineLvl w:val="4"/>
    </w:pPr>
    <w:rPr>
      <w:rFonts w:ascii="Arial" w:eastAsia="Times New Roman" w:hAnsi="Arial" w:cs="Times New Roman"/>
      <w:sz w:val="20"/>
    </w:rPr>
  </w:style>
  <w:style w:type="paragraph" w:styleId="Nagwek6">
    <w:name w:val="heading 6"/>
    <w:basedOn w:val="Normalny"/>
    <w:next w:val="Normalny"/>
    <w:link w:val="Nagwek6Znak"/>
    <w:uiPriority w:val="99"/>
    <w:semiHidden/>
    <w:unhideWhenUsed/>
    <w:qFormat/>
    <w:rsid w:val="00075373"/>
    <w:pPr>
      <w:keepNext/>
      <w:keepLines/>
      <w:numPr>
        <w:ilvl w:val="5"/>
        <w:numId w:val="23"/>
      </w:numPr>
      <w:spacing w:before="200" w:after="160" w:line="256" w:lineRule="auto"/>
      <w:outlineLvl w:val="5"/>
    </w:pPr>
    <w:rPr>
      <w:rFonts w:ascii="Cambria" w:eastAsia="Times New Roman" w:hAnsi="Cambria" w:cs="Times New Roman"/>
      <w:i/>
      <w:iCs/>
      <w:color w:val="243F60"/>
    </w:rPr>
  </w:style>
  <w:style w:type="paragraph" w:styleId="Nagwek7">
    <w:name w:val="heading 7"/>
    <w:basedOn w:val="Normalny"/>
    <w:next w:val="Normalny"/>
    <w:link w:val="Nagwek7Znak"/>
    <w:uiPriority w:val="99"/>
    <w:semiHidden/>
    <w:unhideWhenUsed/>
    <w:qFormat/>
    <w:rsid w:val="00075373"/>
    <w:pPr>
      <w:keepNext/>
      <w:keepLines/>
      <w:numPr>
        <w:ilvl w:val="6"/>
        <w:numId w:val="23"/>
      </w:numPr>
      <w:spacing w:before="200" w:after="160" w:line="256" w:lineRule="auto"/>
      <w:outlineLvl w:val="6"/>
    </w:pPr>
    <w:rPr>
      <w:rFonts w:ascii="Cambria" w:eastAsia="Times New Roman" w:hAnsi="Cambria" w:cs="Times New Roman"/>
      <w:i/>
      <w:iCs/>
      <w:color w:val="404040"/>
    </w:rPr>
  </w:style>
  <w:style w:type="paragraph" w:styleId="Nagwek8">
    <w:name w:val="heading 8"/>
    <w:basedOn w:val="Normalny"/>
    <w:next w:val="Normalny"/>
    <w:link w:val="Nagwek8Znak"/>
    <w:uiPriority w:val="99"/>
    <w:semiHidden/>
    <w:unhideWhenUsed/>
    <w:qFormat/>
    <w:rsid w:val="00075373"/>
    <w:pPr>
      <w:keepNext/>
      <w:keepLines/>
      <w:numPr>
        <w:ilvl w:val="7"/>
        <w:numId w:val="23"/>
      </w:numPr>
      <w:spacing w:before="200" w:after="160" w:line="256" w:lineRule="auto"/>
      <w:outlineLvl w:val="7"/>
    </w:pPr>
    <w:rPr>
      <w:rFonts w:ascii="Cambria" w:eastAsia="Times New Roman" w:hAnsi="Cambria" w:cs="Times New Roman"/>
      <w:color w:val="404040"/>
      <w:szCs w:val="20"/>
    </w:rPr>
  </w:style>
  <w:style w:type="paragraph" w:styleId="Nagwek9">
    <w:name w:val="heading 9"/>
    <w:basedOn w:val="Normalny"/>
    <w:next w:val="Normalny"/>
    <w:link w:val="Nagwek9Znak"/>
    <w:uiPriority w:val="99"/>
    <w:semiHidden/>
    <w:unhideWhenUsed/>
    <w:qFormat/>
    <w:rsid w:val="00075373"/>
    <w:pPr>
      <w:keepNext/>
      <w:keepLines/>
      <w:numPr>
        <w:ilvl w:val="8"/>
        <w:numId w:val="23"/>
      </w:numPr>
      <w:spacing w:before="200" w:after="160" w:line="256" w:lineRule="auto"/>
      <w:outlineLvl w:val="8"/>
    </w:pPr>
    <w:rPr>
      <w:rFonts w:ascii="Cambria" w:eastAsia="Times New Roman" w:hAnsi="Cambria" w:cs="Times New Roman"/>
      <w:i/>
      <w:iCs/>
      <w:color w:val="4040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F48"/>
    <w:pPr>
      <w:ind w:left="720"/>
      <w:contextualSpacing/>
    </w:pPr>
  </w:style>
  <w:style w:type="character" w:styleId="Hipercze">
    <w:name w:val="Hyperlink"/>
    <w:uiPriority w:val="99"/>
    <w:semiHidden/>
    <w:unhideWhenUsed/>
    <w:rsid w:val="00ED718C"/>
    <w:rPr>
      <w:color w:val="0000FF"/>
      <w:u w:val="single"/>
    </w:rPr>
  </w:style>
  <w:style w:type="character" w:customStyle="1" w:styleId="Nagwek1Znak">
    <w:name w:val="Nagłówek 1 Znak"/>
    <w:aliases w:val="BSWW Nagłówek 1 Znak"/>
    <w:basedOn w:val="Domylnaczcionkaakapitu"/>
    <w:link w:val="Nagwek1"/>
    <w:uiPriority w:val="9"/>
    <w:rsid w:val="00075373"/>
    <w:rPr>
      <w:rFonts w:ascii="Arial" w:eastAsia="Times New Roman" w:hAnsi="Arial" w:cs="Times New Roman"/>
      <w:caps/>
      <w:sz w:val="20"/>
    </w:rPr>
  </w:style>
  <w:style w:type="character" w:customStyle="1" w:styleId="Nagwek2Znak">
    <w:name w:val="Nagłówek 2 Znak"/>
    <w:aliases w:val="BSWW Nagłówek 2 Znak"/>
    <w:basedOn w:val="Domylnaczcionkaakapitu"/>
    <w:link w:val="Nagwek2"/>
    <w:uiPriority w:val="9"/>
    <w:semiHidden/>
    <w:rsid w:val="00075373"/>
    <w:rPr>
      <w:rFonts w:ascii="Arial" w:eastAsia="Times New Roman" w:hAnsi="Arial" w:cs="Times New Roman"/>
      <w:sz w:val="20"/>
    </w:rPr>
  </w:style>
  <w:style w:type="character" w:customStyle="1" w:styleId="Nagwek3Znak">
    <w:name w:val="Nagłówek 3 Znak"/>
    <w:aliases w:val="BSWW Nagłówek 3 Znak"/>
    <w:basedOn w:val="Domylnaczcionkaakapitu"/>
    <w:link w:val="Nagwek3"/>
    <w:uiPriority w:val="9"/>
    <w:semiHidden/>
    <w:rsid w:val="00075373"/>
    <w:rPr>
      <w:rFonts w:ascii="Arial" w:eastAsia="Times New Roman" w:hAnsi="Arial" w:cs="Times New Roman"/>
      <w:sz w:val="20"/>
    </w:rPr>
  </w:style>
  <w:style w:type="character" w:customStyle="1" w:styleId="Nagwek4Znak">
    <w:name w:val="Nagłówek 4 Znak"/>
    <w:aliases w:val="BSWW Nagłówek 4 Znak"/>
    <w:basedOn w:val="Domylnaczcionkaakapitu"/>
    <w:link w:val="Nagwek4"/>
    <w:uiPriority w:val="9"/>
    <w:semiHidden/>
    <w:rsid w:val="00075373"/>
    <w:rPr>
      <w:rFonts w:ascii="Arial" w:eastAsia="Times New Roman" w:hAnsi="Arial" w:cs="Times New Roman"/>
      <w:sz w:val="20"/>
    </w:rPr>
  </w:style>
  <w:style w:type="character" w:customStyle="1" w:styleId="Nagwek5Znak">
    <w:name w:val="Nagłówek 5 Znak"/>
    <w:aliases w:val="BSWW Nagłówek 5 Znak"/>
    <w:basedOn w:val="Domylnaczcionkaakapitu"/>
    <w:link w:val="Nagwek5"/>
    <w:uiPriority w:val="9"/>
    <w:semiHidden/>
    <w:rsid w:val="00075373"/>
    <w:rPr>
      <w:rFonts w:ascii="Arial" w:eastAsia="Times New Roman" w:hAnsi="Arial" w:cs="Times New Roman"/>
      <w:sz w:val="20"/>
    </w:rPr>
  </w:style>
  <w:style w:type="character" w:customStyle="1" w:styleId="Nagwek6Znak">
    <w:name w:val="Nagłówek 6 Znak"/>
    <w:basedOn w:val="Domylnaczcionkaakapitu"/>
    <w:link w:val="Nagwek6"/>
    <w:uiPriority w:val="99"/>
    <w:semiHidden/>
    <w:rsid w:val="00075373"/>
    <w:rPr>
      <w:rFonts w:ascii="Cambria" w:eastAsia="Times New Roman" w:hAnsi="Cambria" w:cs="Times New Roman"/>
      <w:i/>
      <w:iCs/>
      <w:color w:val="243F60"/>
    </w:rPr>
  </w:style>
  <w:style w:type="character" w:customStyle="1" w:styleId="Nagwek7Znak">
    <w:name w:val="Nagłówek 7 Znak"/>
    <w:basedOn w:val="Domylnaczcionkaakapitu"/>
    <w:link w:val="Nagwek7"/>
    <w:uiPriority w:val="99"/>
    <w:semiHidden/>
    <w:rsid w:val="00075373"/>
    <w:rPr>
      <w:rFonts w:ascii="Cambria" w:eastAsia="Times New Roman" w:hAnsi="Cambria" w:cs="Times New Roman"/>
      <w:i/>
      <w:iCs/>
      <w:color w:val="404040"/>
    </w:rPr>
  </w:style>
  <w:style w:type="character" w:customStyle="1" w:styleId="Nagwek8Znak">
    <w:name w:val="Nagłówek 8 Znak"/>
    <w:basedOn w:val="Domylnaczcionkaakapitu"/>
    <w:link w:val="Nagwek8"/>
    <w:uiPriority w:val="99"/>
    <w:semiHidden/>
    <w:rsid w:val="00075373"/>
    <w:rPr>
      <w:rFonts w:ascii="Cambria" w:eastAsia="Times New Roman" w:hAnsi="Cambria" w:cs="Times New Roman"/>
      <w:color w:val="404040"/>
      <w:szCs w:val="20"/>
    </w:rPr>
  </w:style>
  <w:style w:type="character" w:customStyle="1" w:styleId="Nagwek9Znak">
    <w:name w:val="Nagłówek 9 Znak"/>
    <w:basedOn w:val="Domylnaczcionkaakapitu"/>
    <w:link w:val="Nagwek9"/>
    <w:uiPriority w:val="99"/>
    <w:semiHidden/>
    <w:rsid w:val="00075373"/>
    <w:rPr>
      <w:rFonts w:ascii="Cambria" w:eastAsia="Times New Roman" w:hAnsi="Cambria" w:cs="Times New Roman"/>
      <w:i/>
      <w:iCs/>
      <w:color w:val="404040"/>
      <w:szCs w:val="20"/>
    </w:rPr>
  </w:style>
  <w:style w:type="numbering" w:customStyle="1" w:styleId="LevelStyle1">
    <w:name w:val="LevelStyle_1"/>
    <w:uiPriority w:val="99"/>
    <w:rsid w:val="00075373"/>
    <w:pPr>
      <w:numPr>
        <w:numId w:val="23"/>
      </w:numPr>
    </w:pPr>
  </w:style>
  <w:style w:type="paragraph" w:styleId="Tekstdymka">
    <w:name w:val="Balloon Text"/>
    <w:basedOn w:val="Normalny"/>
    <w:link w:val="TekstdymkaZnak"/>
    <w:uiPriority w:val="99"/>
    <w:semiHidden/>
    <w:unhideWhenUsed/>
    <w:rsid w:val="00F65A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1751">
      <w:bodyDiv w:val="1"/>
      <w:marLeft w:val="0"/>
      <w:marRight w:val="0"/>
      <w:marTop w:val="0"/>
      <w:marBottom w:val="0"/>
      <w:divBdr>
        <w:top w:val="none" w:sz="0" w:space="0" w:color="auto"/>
        <w:left w:val="none" w:sz="0" w:space="0" w:color="auto"/>
        <w:bottom w:val="none" w:sz="0" w:space="0" w:color="auto"/>
        <w:right w:val="none" w:sz="0" w:space="0" w:color="auto"/>
      </w:divBdr>
    </w:div>
    <w:div w:id="53623041">
      <w:bodyDiv w:val="1"/>
      <w:marLeft w:val="0"/>
      <w:marRight w:val="0"/>
      <w:marTop w:val="0"/>
      <w:marBottom w:val="0"/>
      <w:divBdr>
        <w:top w:val="none" w:sz="0" w:space="0" w:color="auto"/>
        <w:left w:val="none" w:sz="0" w:space="0" w:color="auto"/>
        <w:bottom w:val="none" w:sz="0" w:space="0" w:color="auto"/>
        <w:right w:val="none" w:sz="0" w:space="0" w:color="auto"/>
      </w:divBdr>
    </w:div>
    <w:div w:id="338700100">
      <w:bodyDiv w:val="1"/>
      <w:marLeft w:val="0"/>
      <w:marRight w:val="0"/>
      <w:marTop w:val="0"/>
      <w:marBottom w:val="0"/>
      <w:divBdr>
        <w:top w:val="none" w:sz="0" w:space="0" w:color="auto"/>
        <w:left w:val="none" w:sz="0" w:space="0" w:color="auto"/>
        <w:bottom w:val="none" w:sz="0" w:space="0" w:color="auto"/>
        <w:right w:val="none" w:sz="0" w:space="0" w:color="auto"/>
      </w:divBdr>
    </w:div>
    <w:div w:id="500774429">
      <w:bodyDiv w:val="1"/>
      <w:marLeft w:val="0"/>
      <w:marRight w:val="0"/>
      <w:marTop w:val="0"/>
      <w:marBottom w:val="0"/>
      <w:divBdr>
        <w:top w:val="none" w:sz="0" w:space="0" w:color="auto"/>
        <w:left w:val="none" w:sz="0" w:space="0" w:color="auto"/>
        <w:bottom w:val="none" w:sz="0" w:space="0" w:color="auto"/>
        <w:right w:val="none" w:sz="0" w:space="0" w:color="auto"/>
      </w:divBdr>
    </w:div>
    <w:div w:id="731581770">
      <w:bodyDiv w:val="1"/>
      <w:marLeft w:val="0"/>
      <w:marRight w:val="0"/>
      <w:marTop w:val="0"/>
      <w:marBottom w:val="0"/>
      <w:divBdr>
        <w:top w:val="none" w:sz="0" w:space="0" w:color="auto"/>
        <w:left w:val="none" w:sz="0" w:space="0" w:color="auto"/>
        <w:bottom w:val="none" w:sz="0" w:space="0" w:color="auto"/>
        <w:right w:val="none" w:sz="0" w:space="0" w:color="auto"/>
      </w:divBdr>
    </w:div>
    <w:div w:id="740061927">
      <w:bodyDiv w:val="1"/>
      <w:marLeft w:val="0"/>
      <w:marRight w:val="0"/>
      <w:marTop w:val="0"/>
      <w:marBottom w:val="0"/>
      <w:divBdr>
        <w:top w:val="none" w:sz="0" w:space="0" w:color="auto"/>
        <w:left w:val="none" w:sz="0" w:space="0" w:color="auto"/>
        <w:bottom w:val="none" w:sz="0" w:space="0" w:color="auto"/>
        <w:right w:val="none" w:sz="0" w:space="0" w:color="auto"/>
      </w:divBdr>
    </w:div>
    <w:div w:id="801387426">
      <w:bodyDiv w:val="1"/>
      <w:marLeft w:val="0"/>
      <w:marRight w:val="0"/>
      <w:marTop w:val="0"/>
      <w:marBottom w:val="0"/>
      <w:divBdr>
        <w:top w:val="none" w:sz="0" w:space="0" w:color="auto"/>
        <w:left w:val="none" w:sz="0" w:space="0" w:color="auto"/>
        <w:bottom w:val="none" w:sz="0" w:space="0" w:color="auto"/>
        <w:right w:val="none" w:sz="0" w:space="0" w:color="auto"/>
      </w:divBdr>
    </w:div>
    <w:div w:id="954289808">
      <w:bodyDiv w:val="1"/>
      <w:marLeft w:val="0"/>
      <w:marRight w:val="0"/>
      <w:marTop w:val="0"/>
      <w:marBottom w:val="0"/>
      <w:divBdr>
        <w:top w:val="none" w:sz="0" w:space="0" w:color="auto"/>
        <w:left w:val="none" w:sz="0" w:space="0" w:color="auto"/>
        <w:bottom w:val="none" w:sz="0" w:space="0" w:color="auto"/>
        <w:right w:val="none" w:sz="0" w:space="0" w:color="auto"/>
      </w:divBdr>
    </w:div>
    <w:div w:id="977226033">
      <w:bodyDiv w:val="1"/>
      <w:marLeft w:val="0"/>
      <w:marRight w:val="0"/>
      <w:marTop w:val="0"/>
      <w:marBottom w:val="0"/>
      <w:divBdr>
        <w:top w:val="none" w:sz="0" w:space="0" w:color="auto"/>
        <w:left w:val="none" w:sz="0" w:space="0" w:color="auto"/>
        <w:bottom w:val="none" w:sz="0" w:space="0" w:color="auto"/>
        <w:right w:val="none" w:sz="0" w:space="0" w:color="auto"/>
      </w:divBdr>
    </w:div>
    <w:div w:id="1464733596">
      <w:bodyDiv w:val="1"/>
      <w:marLeft w:val="0"/>
      <w:marRight w:val="0"/>
      <w:marTop w:val="0"/>
      <w:marBottom w:val="0"/>
      <w:divBdr>
        <w:top w:val="none" w:sz="0" w:space="0" w:color="auto"/>
        <w:left w:val="none" w:sz="0" w:space="0" w:color="auto"/>
        <w:bottom w:val="none" w:sz="0" w:space="0" w:color="auto"/>
        <w:right w:val="none" w:sz="0" w:space="0" w:color="auto"/>
      </w:divBdr>
    </w:div>
    <w:div w:id="1665473335">
      <w:bodyDiv w:val="1"/>
      <w:marLeft w:val="0"/>
      <w:marRight w:val="0"/>
      <w:marTop w:val="0"/>
      <w:marBottom w:val="0"/>
      <w:divBdr>
        <w:top w:val="none" w:sz="0" w:space="0" w:color="auto"/>
        <w:left w:val="none" w:sz="0" w:space="0" w:color="auto"/>
        <w:bottom w:val="none" w:sz="0" w:space="0" w:color="auto"/>
        <w:right w:val="none" w:sz="0" w:space="0" w:color="auto"/>
      </w:divBdr>
    </w:div>
    <w:div w:id="21397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pedia.otg.pl" TargetMode="External"/><Relationship Id="rId3" Type="http://schemas.openxmlformats.org/officeDocument/2006/relationships/styles" Target="styles.xml"/><Relationship Id="rId7" Type="http://schemas.openxmlformats.org/officeDocument/2006/relationships/hyperlink" Target="https://pl.wikipedia.org/wiki/Linia_kolejo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wikipedia.org/wiki/Tor_kolejow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D81B5-07B5-41A2-8E9E-864F1403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4700</Words>
  <Characters>28201</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A.Pietruczuk</cp:lastModifiedBy>
  <cp:revision>2</cp:revision>
  <cp:lastPrinted>2018-02-16T11:24:00Z</cp:lastPrinted>
  <dcterms:created xsi:type="dcterms:W3CDTF">2018-11-08T06:57:00Z</dcterms:created>
  <dcterms:modified xsi:type="dcterms:W3CDTF">2018-11-08T06:57:00Z</dcterms:modified>
</cp:coreProperties>
</file>